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6B" w:rsidRPr="00D20D44" w:rsidRDefault="0023292E" w:rsidP="004A641D">
      <w:pPr>
        <w:pStyle w:val="a3"/>
        <w:tabs>
          <w:tab w:val="left" w:pos="1134"/>
        </w:tabs>
        <w:spacing w:line="235" w:lineRule="auto"/>
        <w:ind w:left="0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К КАНДИДАТСКОМУ ЭКЗАМЕНУ ПО ИСТОРИИ И ФИЛОСОФИИ НАУКИ </w:t>
      </w:r>
    </w:p>
    <w:p w:rsidR="00E0126B" w:rsidRPr="00D20D44" w:rsidRDefault="00E0126B" w:rsidP="004A641D">
      <w:pPr>
        <w:pStyle w:val="a3"/>
        <w:tabs>
          <w:tab w:val="left" w:pos="1134"/>
        </w:tabs>
        <w:spacing w:line="235" w:lineRule="auto"/>
        <w:ind w:left="709"/>
        <w:jc w:val="center"/>
        <w:rPr>
          <w:rFonts w:ascii="Open Sans" w:hAnsi="Open Sans" w:cs="Open Sans"/>
          <w:b/>
          <w:sz w:val="23"/>
          <w:szCs w:val="23"/>
        </w:rPr>
      </w:pPr>
    </w:p>
    <w:p w:rsidR="00E0126B" w:rsidRPr="00FD0011" w:rsidRDefault="0022459D" w:rsidP="00FD0011">
      <w:pPr>
        <w:tabs>
          <w:tab w:val="left" w:pos="1134"/>
        </w:tabs>
        <w:spacing w:after="160" w:line="235" w:lineRule="auto"/>
        <w:jc w:val="center"/>
        <w:rPr>
          <w:rFonts w:ascii="Open Sans" w:hAnsi="Open Sans" w:cs="Open Sans"/>
          <w:b/>
          <w:sz w:val="22"/>
          <w:szCs w:val="22"/>
          <w:u w:val="single"/>
        </w:rPr>
      </w:pPr>
      <w:r w:rsidRPr="00FD0011">
        <w:rPr>
          <w:rFonts w:ascii="Open Sans" w:hAnsi="Open Sans" w:cs="Open Sans"/>
          <w:b/>
          <w:sz w:val="22"/>
          <w:szCs w:val="22"/>
          <w:u w:val="single"/>
        </w:rPr>
        <w:t>Вопросы по отраслям естественнонаучных,</w:t>
      </w:r>
      <w:r w:rsidR="00FD0011" w:rsidRPr="00FD0011">
        <w:rPr>
          <w:rFonts w:ascii="Open Sans" w:hAnsi="Open Sans" w:cs="Open Sans"/>
          <w:b/>
          <w:sz w:val="22"/>
          <w:szCs w:val="22"/>
          <w:u w:val="single"/>
        </w:rPr>
        <w:t xml:space="preserve"> </w:t>
      </w:r>
      <w:r w:rsidRPr="00FD0011">
        <w:rPr>
          <w:rFonts w:ascii="Open Sans" w:hAnsi="Open Sans" w:cs="Open Sans"/>
          <w:b/>
          <w:sz w:val="22"/>
          <w:szCs w:val="22"/>
          <w:u w:val="single"/>
        </w:rPr>
        <w:t xml:space="preserve"> математических и технических наук</w:t>
      </w:r>
      <w:r w:rsidR="00E0126B" w:rsidRPr="00FD0011">
        <w:rPr>
          <w:rFonts w:ascii="Open Sans" w:hAnsi="Open Sans" w:cs="Open Sans"/>
          <w:b/>
          <w:sz w:val="22"/>
          <w:szCs w:val="22"/>
          <w:u w:val="single"/>
        </w:rPr>
        <w:t>: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Общая характеристика науки как социокультурного феномена. Отличие научного познания от обыденного, художественного и других способов освоения действительности. Три аспекта бытия науки: наука как генерация нового знания, как социальный институт, как особая сфера культуры.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Логико-эпистемологический подход к исследованию науки. Позитивистская традиция в философии науки. «Первый позитивизм» (О. Конт,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Дж.Ст</w:t>
      </w:r>
      <w:proofErr w:type="spellEnd"/>
      <w:r w:rsidRPr="0023292E">
        <w:rPr>
          <w:rFonts w:ascii="Open Sans" w:hAnsi="Open Sans" w:cs="Open Sans"/>
          <w:sz w:val="22"/>
          <w:szCs w:val="22"/>
        </w:rPr>
        <w:t>. Миль), «второй позитивизм» (Э. Мах, Р. </w:t>
      </w:r>
      <w:proofErr w:type="spellStart"/>
      <w:r w:rsidRPr="0023292E">
        <w:rPr>
          <w:rFonts w:ascii="Open Sans" w:hAnsi="Open Sans" w:cs="Open Sans"/>
          <w:sz w:val="22"/>
          <w:szCs w:val="22"/>
        </w:rPr>
        <w:t>Авенариус</w:t>
      </w:r>
      <w:proofErr w:type="spellEnd"/>
      <w:r w:rsidRPr="0023292E">
        <w:rPr>
          <w:rFonts w:ascii="Open Sans" w:hAnsi="Open Sans" w:cs="Open Sans"/>
          <w:sz w:val="22"/>
          <w:szCs w:val="22"/>
        </w:rPr>
        <w:t>, А. Пуанкаре), их вклад в развитие философии науки.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Расширение поля философской проблематики в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постпозитивистской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философии науки. Концепции К. Поппера, И.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Лакатоса</w:t>
      </w:r>
      <w:proofErr w:type="spellEnd"/>
      <w:r w:rsidRPr="0023292E">
        <w:rPr>
          <w:rFonts w:ascii="Open Sans" w:hAnsi="Open Sans" w:cs="Open Sans"/>
          <w:sz w:val="22"/>
          <w:szCs w:val="22"/>
        </w:rPr>
        <w:t>, Т. Куна, П. </w:t>
      </w:r>
      <w:proofErr w:type="spellStart"/>
      <w:r w:rsidRPr="0023292E">
        <w:rPr>
          <w:rFonts w:ascii="Open Sans" w:hAnsi="Open Sans" w:cs="Open Sans"/>
          <w:sz w:val="22"/>
          <w:szCs w:val="22"/>
        </w:rPr>
        <w:t>Фейерабенда</w:t>
      </w:r>
      <w:proofErr w:type="spellEnd"/>
      <w:r w:rsidRPr="0023292E">
        <w:rPr>
          <w:rFonts w:ascii="Open Sans" w:hAnsi="Open Sans" w:cs="Open Sans"/>
          <w:sz w:val="22"/>
          <w:szCs w:val="22"/>
        </w:rPr>
        <w:t>, М. </w:t>
      </w:r>
      <w:proofErr w:type="spellStart"/>
      <w:r w:rsidRPr="0023292E">
        <w:rPr>
          <w:rFonts w:ascii="Open Sans" w:hAnsi="Open Sans" w:cs="Open Sans"/>
          <w:sz w:val="22"/>
          <w:szCs w:val="22"/>
        </w:rPr>
        <w:t>Полани</w:t>
      </w:r>
      <w:proofErr w:type="spellEnd"/>
      <w:r w:rsidRPr="0023292E">
        <w:rPr>
          <w:rFonts w:ascii="Open Sans" w:hAnsi="Open Sans" w:cs="Open Sans"/>
          <w:sz w:val="22"/>
          <w:szCs w:val="22"/>
        </w:rPr>
        <w:t>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Социологический и культурологический подходы к исследованию развития науки. Проблема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интернализма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и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экстернализма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в понимании механизмов научной деятельности. Концепции М. Вебера, А. </w:t>
      </w:r>
      <w:proofErr w:type="spellStart"/>
      <w:r w:rsidRPr="0023292E">
        <w:rPr>
          <w:rFonts w:ascii="Open Sans" w:hAnsi="Open Sans" w:cs="Open Sans"/>
          <w:sz w:val="22"/>
          <w:szCs w:val="22"/>
        </w:rPr>
        <w:t>Койре</w:t>
      </w:r>
      <w:proofErr w:type="spellEnd"/>
      <w:r w:rsidRPr="0023292E">
        <w:rPr>
          <w:rFonts w:ascii="Open Sans" w:hAnsi="Open Sans" w:cs="Open Sans"/>
          <w:sz w:val="22"/>
          <w:szCs w:val="22"/>
        </w:rPr>
        <w:t>, Р. Мертона, М. </w:t>
      </w:r>
      <w:proofErr w:type="spellStart"/>
      <w:r w:rsidRPr="0023292E">
        <w:rPr>
          <w:rFonts w:ascii="Open Sans" w:hAnsi="Open Sans" w:cs="Open Sans"/>
          <w:sz w:val="22"/>
          <w:szCs w:val="22"/>
        </w:rPr>
        <w:t>Малкея</w:t>
      </w:r>
      <w:proofErr w:type="spellEnd"/>
      <w:r w:rsidRPr="0023292E">
        <w:rPr>
          <w:rFonts w:ascii="Open Sans" w:hAnsi="Open Sans" w:cs="Open Sans"/>
          <w:sz w:val="22"/>
          <w:szCs w:val="22"/>
        </w:rPr>
        <w:t>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Традиционалистский и техногенный типы цивилизационного развития и их базисные ценности. Ценность научной рациональности, ее отличие от других типов рациональности.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23292E">
        <w:rPr>
          <w:rFonts w:ascii="Open Sans" w:hAnsi="Open Sans" w:cs="Open Sans"/>
          <w:sz w:val="22"/>
          <w:szCs w:val="22"/>
        </w:rPr>
        <w:t>Преднаука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Культура античного полиса и становление первых форм теоретической науки. Основные черты античной науки, ее связь с античной философией. Формирование методологии научного познания. Античная логика и математика.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Роль христианской теологии в изменении созерцательной позиции ученого: человек – творец «с маленькой буквы»; манипуляция с природными объектами – алхимия, астрология, магия. Западная и восточная средневековая наука. Развитие логических норм научного мышления и организаций науки в средневековых университетах.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Становление опытной науки в новоевропейской культуре. Формирование идеалов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матема</w:t>
      </w:r>
      <w:r w:rsidR="00F51222" w:rsidRPr="0023292E">
        <w:rPr>
          <w:rFonts w:ascii="Open Sans" w:hAnsi="Open Sans" w:cs="Open Sans"/>
          <w:sz w:val="22"/>
          <w:szCs w:val="22"/>
        </w:rPr>
        <w:t>тизированного</w:t>
      </w:r>
      <w:proofErr w:type="spellEnd"/>
      <w:r w:rsidR="00F51222" w:rsidRPr="0023292E">
        <w:rPr>
          <w:rFonts w:ascii="Open Sans" w:hAnsi="Open Sans" w:cs="Open Sans"/>
          <w:sz w:val="22"/>
          <w:szCs w:val="22"/>
        </w:rPr>
        <w:t xml:space="preserve"> и опытного знания.</w:t>
      </w:r>
      <w:r w:rsidRPr="0023292E">
        <w:rPr>
          <w:rFonts w:ascii="Open Sans" w:hAnsi="Open Sans" w:cs="Open Sans"/>
          <w:sz w:val="22"/>
          <w:szCs w:val="22"/>
        </w:rPr>
        <w:t xml:space="preserve"> Оксфордская школа, Роджер Бэкон, Уильям Оккам. Социокультурные предпосылки возникновения экспериментального метода и его соединения с математическим описанием природы.</w:t>
      </w:r>
      <w:r w:rsidR="00F51222" w:rsidRPr="0023292E">
        <w:rPr>
          <w:rFonts w:ascii="Open Sans" w:hAnsi="Open Sans" w:cs="Open Sans"/>
          <w:sz w:val="22"/>
          <w:szCs w:val="22"/>
        </w:rPr>
        <w:t xml:space="preserve"> Г. Галилей, Френсис Бэкон, Р. Декарт. Мировоззренческая роль науки в новоевропейской культуре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Формирование науки как профессиональной деятельности. Возникновение </w:t>
      </w:r>
      <w:r w:rsidRPr="0023292E">
        <w:rPr>
          <w:rFonts w:ascii="Open Sans" w:hAnsi="Open Sans" w:cs="Open Sans"/>
          <w:spacing w:val="-2"/>
          <w:sz w:val="22"/>
          <w:szCs w:val="22"/>
        </w:rPr>
        <w:t>дисциплинарно-организованной науки. Технологические применения науки. Формирование</w:t>
      </w:r>
      <w:r w:rsidRPr="0023292E">
        <w:rPr>
          <w:rFonts w:ascii="Open Sans" w:hAnsi="Open Sans" w:cs="Open Sans"/>
          <w:sz w:val="22"/>
          <w:szCs w:val="22"/>
        </w:rPr>
        <w:t xml:space="preserve"> технических наук.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Становление социальных и гуманитарных наук, их отличие от теоретического и эмпирического естествознания. Мировоззренческие основания социально-исторического исследования.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</w:t>
      </w:r>
      <w:r w:rsidRPr="0023292E">
        <w:rPr>
          <w:rFonts w:ascii="Open Sans" w:hAnsi="Open Sans" w:cs="Open Sans"/>
          <w:sz w:val="22"/>
          <w:szCs w:val="22"/>
        </w:rPr>
        <w:lastRenderedPageBreak/>
        <w:t xml:space="preserve">знания. Эмпирические зависимости и эмпирические факты. Процедуры формирования факта. Проблема </w:t>
      </w:r>
      <w:proofErr w:type="gramStart"/>
      <w:r w:rsidRPr="0023292E">
        <w:rPr>
          <w:rFonts w:ascii="Open Sans" w:hAnsi="Open Sans" w:cs="Open Sans"/>
          <w:sz w:val="22"/>
          <w:szCs w:val="22"/>
        </w:rPr>
        <w:t>теоретической</w:t>
      </w:r>
      <w:proofErr w:type="gramEnd"/>
      <w:r w:rsidRPr="0023292E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нагруженности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факта.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spacing w:line="235" w:lineRule="auto"/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Парадигмальные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образцы решения задач в теории. Математизация теоретического знания.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Основания науки. Структура оснований. Идеалы и нормы исследования и их социокультурная размерность. Система идеалов и норм как схема метода научной деятельности.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23292E">
        <w:rPr>
          <w:rFonts w:ascii="Open Sans" w:hAnsi="Open Sans" w:cs="Open Sans"/>
          <w:spacing w:val="-2"/>
          <w:sz w:val="22"/>
          <w:szCs w:val="22"/>
        </w:rPr>
        <w:t>Операциональные</w:t>
      </w:r>
      <w:proofErr w:type="spellEnd"/>
      <w:r w:rsidRPr="0023292E">
        <w:rPr>
          <w:rFonts w:ascii="Open Sans" w:hAnsi="Open Sans" w:cs="Open Sans"/>
          <w:spacing w:val="-2"/>
          <w:sz w:val="22"/>
          <w:szCs w:val="22"/>
        </w:rPr>
        <w:t xml:space="preserve"> основания научной картины мира. Отношение онтологических</w:t>
      </w:r>
      <w:r w:rsidRPr="0023292E">
        <w:rPr>
          <w:rFonts w:ascii="Open Sans" w:hAnsi="Open Sans" w:cs="Open Sans"/>
          <w:sz w:val="22"/>
          <w:szCs w:val="22"/>
        </w:rPr>
        <w:t xml:space="preserve"> постулатов науки к мировоззренческим доминантам культуры.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Становление развитой научной теории. Классический и неклассический варианты формирования теории. Генезис образцов решения задач.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Проблемные ситуации в науке. Перерастание частных задач в проблемы. Развитие оснований науки под влиянием новых теорий. Влияние на этот процесс эмпирических данных науки.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Внутридисциплинарные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механизмы научных революций. Социокультурные предпосылки глобальных научных революций. Перестройка оснований науки и изменение смыслов мировоззренческих универсалий культуры.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Глобальные революции и типы научной рациональности. Социальная обусловленность и историческая смена типов научной рациональности: классическая, неклассическая,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постнеклассическая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наука. Философия как генерация категориальных структур, необходимых для освоения новых типов системных объектов.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pacing w:val="-2"/>
          <w:sz w:val="22"/>
          <w:szCs w:val="22"/>
        </w:rPr>
        <w:t xml:space="preserve">Главные характеристики современной, </w:t>
      </w:r>
      <w:proofErr w:type="spellStart"/>
      <w:r w:rsidRPr="0023292E">
        <w:rPr>
          <w:rFonts w:ascii="Open Sans" w:hAnsi="Open Sans" w:cs="Open Sans"/>
          <w:spacing w:val="-2"/>
          <w:sz w:val="22"/>
          <w:szCs w:val="22"/>
        </w:rPr>
        <w:t>постнеклассической</w:t>
      </w:r>
      <w:proofErr w:type="spellEnd"/>
      <w:r w:rsidRPr="0023292E">
        <w:rPr>
          <w:rFonts w:ascii="Open Sans" w:hAnsi="Open Sans" w:cs="Open Sans"/>
          <w:spacing w:val="-2"/>
          <w:sz w:val="22"/>
          <w:szCs w:val="22"/>
        </w:rPr>
        <w:t xml:space="preserve"> науки. Современные</w:t>
      </w:r>
      <w:r w:rsidRPr="0023292E">
        <w:rPr>
          <w:rFonts w:ascii="Open Sans" w:hAnsi="Open Sans" w:cs="Open Sans"/>
          <w:sz w:val="22"/>
          <w:szCs w:val="22"/>
        </w:rPr>
        <w:t xml:space="preserve"> процессы дифференциации и интеграции наук. Освоение саморазвивающихся «синергетических» систем и новые стратегии научного поиска. Глобальный эволюционизм и современная научная картина мира. Сближение идеалов естественнонаучного и социально-гуманитарного познания. Включение социальных ценностей в процесс выбора стратегий исследовательской деятельности.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23292E">
        <w:rPr>
          <w:rFonts w:ascii="Open Sans" w:hAnsi="Open Sans" w:cs="Open Sans"/>
          <w:sz w:val="22"/>
          <w:szCs w:val="22"/>
        </w:rPr>
        <w:lastRenderedPageBreak/>
        <w:t>Постнеклассическая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антисциентизм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. Наука и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паранаука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pacing w:val="-2"/>
          <w:sz w:val="22"/>
          <w:szCs w:val="22"/>
        </w:rPr>
        <w:t>Различные подходы к определению социального института науки. Историческое</w:t>
      </w:r>
      <w:r w:rsidRPr="0023292E">
        <w:rPr>
          <w:rFonts w:ascii="Open Sans" w:hAnsi="Open Sans" w:cs="Open Sans"/>
          <w:sz w:val="22"/>
          <w:szCs w:val="22"/>
        </w:rPr>
        <w:t xml:space="preserve"> развитие институциональных форм научной деятельности. Научные сообщества и их исторические типы (республика ученых XVII века; научные сообщества эпохи дисциплинарно организованной науки; формирование междисциплинарных сообществ науки XX столетия). </w:t>
      </w:r>
    </w:p>
    <w:p w:rsidR="00E0126B" w:rsidRPr="0023292E" w:rsidRDefault="00E0126B" w:rsidP="0023292E">
      <w:pPr>
        <w:pStyle w:val="a3"/>
        <w:numPr>
          <w:ilvl w:val="0"/>
          <w:numId w:val="8"/>
        </w:numPr>
        <w:tabs>
          <w:tab w:val="left" w:pos="1134"/>
        </w:tabs>
        <w:ind w:left="567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государственного регулирования науки. </w:t>
      </w:r>
    </w:p>
    <w:p w:rsidR="0022459D" w:rsidRPr="00D20D44" w:rsidRDefault="0022459D" w:rsidP="004A641D">
      <w:pPr>
        <w:tabs>
          <w:tab w:val="left" w:pos="1134"/>
        </w:tabs>
        <w:ind w:firstLine="709"/>
        <w:jc w:val="center"/>
        <w:rPr>
          <w:rFonts w:ascii="Open Sans" w:hAnsi="Open Sans" w:cs="Open Sans"/>
          <w:sz w:val="23"/>
          <w:szCs w:val="23"/>
        </w:rPr>
      </w:pPr>
    </w:p>
    <w:p w:rsidR="00E0126B" w:rsidRPr="00D20D44" w:rsidRDefault="00E0126B" w:rsidP="004A641D">
      <w:pPr>
        <w:pStyle w:val="a3"/>
        <w:tabs>
          <w:tab w:val="left" w:pos="1134"/>
        </w:tabs>
        <w:spacing w:after="12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философским проблемам </w:t>
      </w:r>
      <w:r w:rsidRPr="00FD0011">
        <w:rPr>
          <w:rFonts w:ascii="Open Sans" w:hAnsi="Open Sans" w:cs="Open Sans"/>
          <w:b/>
          <w:sz w:val="23"/>
          <w:szCs w:val="23"/>
          <w:u w:val="single"/>
        </w:rPr>
        <w:t>математики и физики: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Специфика математического описания природы. Пифагор, Платон, Евклид о числовых закономерностях мира.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Мировоззренческие проблемы математики.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Философия математики Р. Декарта.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Роль математических методов в различных науках. Математизация знания как тенденция современной науки.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Философские концепции математики (Платон, Аристотель, И. Кант, И. </w:t>
      </w:r>
      <w:proofErr w:type="spellStart"/>
      <w:r w:rsidRPr="0023292E">
        <w:rPr>
          <w:rFonts w:ascii="Open Sans" w:hAnsi="Open Sans" w:cs="Open Sans"/>
          <w:sz w:val="23"/>
          <w:szCs w:val="23"/>
        </w:rPr>
        <w:t>Лакатос</w:t>
      </w:r>
      <w:proofErr w:type="spellEnd"/>
      <w:r w:rsidRPr="0023292E">
        <w:rPr>
          <w:rFonts w:ascii="Open Sans" w:hAnsi="Open Sans" w:cs="Open Sans"/>
          <w:sz w:val="23"/>
          <w:szCs w:val="23"/>
        </w:rPr>
        <w:t>).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Внешние и внутренние детерминанты развития математического знания. Эмпирический и теоретический уровень. Развитие геометрии в Древнем Египте, алгебры на арабском Востоке.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Проблема истины и ее критерии в математике. Область применения понятия истинности. Доказательство как способ подтверждения истинности.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Пространство и время как онтологическая проблема. </w:t>
      </w:r>
      <w:proofErr w:type="gramStart"/>
      <w:r w:rsidRPr="0023292E">
        <w:rPr>
          <w:rFonts w:ascii="Open Sans" w:hAnsi="Open Sans" w:cs="Open Sans"/>
          <w:sz w:val="23"/>
          <w:szCs w:val="23"/>
        </w:rPr>
        <w:t>Абсолютные</w:t>
      </w:r>
      <w:proofErr w:type="gramEnd"/>
      <w:r w:rsidRPr="0023292E">
        <w:rPr>
          <w:rFonts w:ascii="Open Sans" w:hAnsi="Open Sans" w:cs="Open Sans"/>
          <w:sz w:val="23"/>
          <w:szCs w:val="23"/>
        </w:rPr>
        <w:t xml:space="preserve"> (математические) пространство и время у И. Ньютона.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ind w:left="284"/>
        <w:jc w:val="both"/>
        <w:rPr>
          <w:rFonts w:ascii="Open Sans" w:hAnsi="Open Sans" w:cs="Open Sans"/>
          <w:sz w:val="23"/>
          <w:szCs w:val="23"/>
        </w:rPr>
      </w:pPr>
      <w:proofErr w:type="gramStart"/>
      <w:r w:rsidRPr="0023292E">
        <w:rPr>
          <w:rFonts w:ascii="Open Sans" w:hAnsi="Open Sans" w:cs="Open Sans"/>
          <w:sz w:val="23"/>
          <w:szCs w:val="23"/>
        </w:rPr>
        <w:t>Бесконечное</w:t>
      </w:r>
      <w:proofErr w:type="gramEnd"/>
      <w:r w:rsidRPr="0023292E">
        <w:rPr>
          <w:rFonts w:ascii="Open Sans" w:hAnsi="Open Sans" w:cs="Open Sans"/>
          <w:sz w:val="23"/>
          <w:szCs w:val="23"/>
        </w:rPr>
        <w:t xml:space="preserve"> как научная и философская проблема. Понятие </w:t>
      </w:r>
      <w:proofErr w:type="gramStart"/>
      <w:r w:rsidRPr="0023292E">
        <w:rPr>
          <w:rFonts w:ascii="Open Sans" w:hAnsi="Open Sans" w:cs="Open Sans"/>
          <w:sz w:val="23"/>
          <w:szCs w:val="23"/>
        </w:rPr>
        <w:t>бесконечного</w:t>
      </w:r>
      <w:proofErr w:type="gramEnd"/>
      <w:r w:rsidRPr="0023292E">
        <w:rPr>
          <w:rFonts w:ascii="Open Sans" w:hAnsi="Open Sans" w:cs="Open Sans"/>
          <w:sz w:val="23"/>
          <w:szCs w:val="23"/>
        </w:rPr>
        <w:t xml:space="preserve"> в математике (Д. Гилберт).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Специфика математического мышления.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Математика и научная картина мира.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Место физики в системе наук.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Физика как фундамент естествознания. Специфика методов физического познания.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Онтологические проблемы физики.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Проблемы пространства и времени.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Проблемы детерминизма.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Познание сложных систем и физика.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Проблема объективности в современной физике.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Роль математики в развитии физики. Математика как язык физики. </w:t>
      </w:r>
    </w:p>
    <w:p w:rsidR="00E0126B" w:rsidRPr="0023292E" w:rsidRDefault="00E0126B" w:rsidP="0023292E">
      <w:pPr>
        <w:pStyle w:val="a3"/>
        <w:numPr>
          <w:ilvl w:val="0"/>
          <w:numId w:val="6"/>
        </w:numPr>
        <w:tabs>
          <w:tab w:val="left" w:pos="1134"/>
        </w:tabs>
        <w:spacing w:line="235" w:lineRule="auto"/>
        <w:ind w:left="284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«</w:t>
      </w:r>
      <w:proofErr w:type="spellStart"/>
      <w:r w:rsidRPr="0023292E">
        <w:rPr>
          <w:rFonts w:ascii="Open Sans" w:hAnsi="Open Sans" w:cs="Open Sans"/>
          <w:sz w:val="23"/>
          <w:szCs w:val="23"/>
        </w:rPr>
        <w:t>Коэволюция</w:t>
      </w:r>
      <w:proofErr w:type="spellEnd"/>
      <w:r w:rsidRPr="0023292E">
        <w:rPr>
          <w:rFonts w:ascii="Open Sans" w:hAnsi="Open Sans" w:cs="Open Sans"/>
          <w:sz w:val="23"/>
          <w:szCs w:val="23"/>
        </w:rPr>
        <w:t>» вычислительных средств и научных методов.</w:t>
      </w:r>
    </w:p>
    <w:p w:rsidR="00E0126B" w:rsidRDefault="00E0126B" w:rsidP="00D20D44">
      <w:pPr>
        <w:tabs>
          <w:tab w:val="left" w:pos="1134"/>
        </w:tabs>
        <w:spacing w:line="235" w:lineRule="auto"/>
        <w:ind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23292E" w:rsidRDefault="0023292E" w:rsidP="00D20D44">
      <w:pPr>
        <w:tabs>
          <w:tab w:val="left" w:pos="1134"/>
        </w:tabs>
        <w:spacing w:line="235" w:lineRule="auto"/>
        <w:ind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23292E" w:rsidRDefault="0023292E" w:rsidP="00D20D44">
      <w:pPr>
        <w:tabs>
          <w:tab w:val="left" w:pos="1134"/>
        </w:tabs>
        <w:spacing w:line="235" w:lineRule="auto"/>
        <w:ind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23292E" w:rsidRDefault="0023292E" w:rsidP="00D20D44">
      <w:pPr>
        <w:tabs>
          <w:tab w:val="left" w:pos="1134"/>
        </w:tabs>
        <w:spacing w:line="235" w:lineRule="auto"/>
        <w:ind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FD0011" w:rsidRPr="00D20D44" w:rsidRDefault="00FD0011" w:rsidP="00FD0011">
      <w:pPr>
        <w:pStyle w:val="a3"/>
        <w:tabs>
          <w:tab w:val="left" w:pos="1134"/>
        </w:tabs>
        <w:spacing w:after="12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lastRenderedPageBreak/>
        <w:t xml:space="preserve">Вопросы по философским проблемам </w:t>
      </w:r>
      <w:r w:rsidRPr="00FD0011">
        <w:rPr>
          <w:rFonts w:ascii="Open Sans" w:hAnsi="Open Sans" w:cs="Open Sans"/>
          <w:b/>
          <w:sz w:val="23"/>
          <w:szCs w:val="23"/>
          <w:u w:val="single"/>
        </w:rPr>
        <w:t>информатики</w:t>
      </w:r>
      <w:r w:rsidRPr="00D20D44">
        <w:rPr>
          <w:rFonts w:ascii="Open Sans" w:hAnsi="Open Sans" w:cs="Open Sans"/>
          <w:b/>
          <w:sz w:val="23"/>
          <w:szCs w:val="23"/>
        </w:rPr>
        <w:t>: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История становления информатики как междисциплинарного направления во второй половине ХХ </w:t>
      </w:r>
      <w:proofErr w:type="gramStart"/>
      <w:r w:rsidRPr="0023292E">
        <w:rPr>
          <w:rFonts w:ascii="Open Sans" w:hAnsi="Open Sans" w:cs="Open Sans"/>
          <w:sz w:val="23"/>
          <w:szCs w:val="23"/>
        </w:rPr>
        <w:t>в</w:t>
      </w:r>
      <w:proofErr w:type="gramEnd"/>
      <w:r w:rsidRPr="0023292E">
        <w:rPr>
          <w:rFonts w:ascii="Open Sans" w:hAnsi="Open Sans" w:cs="Open Sans"/>
          <w:sz w:val="23"/>
          <w:szCs w:val="23"/>
        </w:rPr>
        <w:t>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 xml:space="preserve">Информатика как междисциплинарная наука о функционировании и развитии информационно-коммуникативной среды и ее </w:t>
      </w:r>
      <w:proofErr w:type="spellStart"/>
      <w:r w:rsidRPr="0023292E">
        <w:rPr>
          <w:rFonts w:ascii="Open Sans" w:hAnsi="Open Sans" w:cs="Open Sans"/>
          <w:sz w:val="23"/>
          <w:szCs w:val="23"/>
        </w:rPr>
        <w:t>технологизации</w:t>
      </w:r>
      <w:proofErr w:type="spellEnd"/>
      <w:r w:rsidRPr="0023292E">
        <w:rPr>
          <w:rFonts w:ascii="Open Sans" w:hAnsi="Open Sans" w:cs="Open Sans"/>
          <w:sz w:val="23"/>
          <w:szCs w:val="23"/>
        </w:rPr>
        <w:t xml:space="preserve"> посредством компьютерной техники.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Интернет как метафора глобального мозга.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23292E">
        <w:rPr>
          <w:rFonts w:ascii="Open Sans" w:hAnsi="Open Sans" w:cs="Open Sans"/>
          <w:sz w:val="23"/>
          <w:szCs w:val="23"/>
        </w:rPr>
        <w:t>Эпистемологическое содержание компьютерной революции.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  <w:lang w:val="en-US"/>
        </w:rPr>
      </w:pPr>
      <w:r w:rsidRPr="0023292E">
        <w:rPr>
          <w:rFonts w:ascii="Open Sans" w:hAnsi="Open Sans" w:cs="Open Sans"/>
          <w:sz w:val="23"/>
          <w:szCs w:val="23"/>
        </w:rPr>
        <w:t>Социальная информатика.</w:t>
      </w:r>
    </w:p>
    <w:p w:rsidR="00FD0011" w:rsidRPr="008E2EB8" w:rsidRDefault="00FD0011" w:rsidP="0023292E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Open Sans" w:hAnsi="Open Sans" w:cs="Open Sans"/>
          <w:sz w:val="22"/>
          <w:szCs w:val="22"/>
        </w:rPr>
      </w:pPr>
      <w:r w:rsidRPr="008E2EB8">
        <w:rPr>
          <w:rFonts w:ascii="Open Sans" w:hAnsi="Open Sans" w:cs="Open Sans"/>
          <w:sz w:val="22"/>
          <w:szCs w:val="22"/>
        </w:rPr>
        <w:t>Современные представления о предмете информатики и структуре ее предметной области.</w:t>
      </w:r>
    </w:p>
    <w:p w:rsidR="00FD0011" w:rsidRPr="008E2EB8" w:rsidRDefault="00FD0011" w:rsidP="0023292E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Open Sans" w:hAnsi="Open Sans" w:cs="Open Sans"/>
          <w:sz w:val="22"/>
          <w:szCs w:val="22"/>
        </w:rPr>
      </w:pPr>
      <w:r w:rsidRPr="008E2EB8">
        <w:rPr>
          <w:rFonts w:ascii="Open Sans" w:hAnsi="Open Sans" w:cs="Open Sans"/>
          <w:sz w:val="22"/>
          <w:szCs w:val="22"/>
        </w:rPr>
        <w:t>Информационное и сетевое общество. Человек в цифровом мире.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Значение современных методов информатики для развития науки и техники.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Компьютерная этика, инженерия знаний и проблемы интеллектуальной собственности.</w:t>
      </w:r>
    </w:p>
    <w:p w:rsidR="00FD0011" w:rsidRPr="0023292E" w:rsidRDefault="00FD0011" w:rsidP="0023292E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Основные концепции и подходы в информатике (В. Буш, Х. фон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Ферстер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, В.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Турчин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, Г.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Хакен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, Д.С.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Чернавский</w:t>
      </w:r>
      <w:proofErr w:type="spellEnd"/>
      <w:r w:rsidRPr="0023292E">
        <w:rPr>
          <w:rFonts w:ascii="Open Sans" w:hAnsi="Open Sans" w:cs="Open Sans"/>
          <w:sz w:val="22"/>
          <w:szCs w:val="22"/>
        </w:rPr>
        <w:t>).</w:t>
      </w:r>
    </w:p>
    <w:p w:rsidR="00FD0011" w:rsidRPr="00FD0011" w:rsidRDefault="00FD0011" w:rsidP="00FD0011">
      <w:pPr>
        <w:tabs>
          <w:tab w:val="left" w:pos="1134"/>
        </w:tabs>
        <w:ind w:firstLine="709"/>
        <w:jc w:val="both"/>
        <w:rPr>
          <w:rFonts w:ascii="Open Sans" w:hAnsi="Open Sans" w:cs="Open Sans"/>
          <w:sz w:val="23"/>
          <w:szCs w:val="23"/>
        </w:rPr>
      </w:pPr>
    </w:p>
    <w:p w:rsidR="00FD0011" w:rsidRPr="0023292E" w:rsidRDefault="00FD0011" w:rsidP="00FD0011">
      <w:pPr>
        <w:pStyle w:val="ad"/>
        <w:widowControl w:val="0"/>
        <w:spacing w:after="160" w:line="252" w:lineRule="auto"/>
        <w:ind w:left="-851"/>
        <w:jc w:val="center"/>
        <w:rPr>
          <w:rFonts w:ascii="Open Sans" w:hAnsi="Open Sans" w:cs="Open Sans"/>
          <w:b/>
          <w:sz w:val="22"/>
          <w:szCs w:val="22"/>
        </w:rPr>
      </w:pPr>
      <w:r w:rsidRPr="0023292E">
        <w:rPr>
          <w:rFonts w:ascii="Open Sans" w:hAnsi="Open Sans" w:cs="Open Sans"/>
          <w:b/>
          <w:sz w:val="22"/>
          <w:szCs w:val="22"/>
        </w:rPr>
        <w:t xml:space="preserve">Вопросы по философским проблемам </w:t>
      </w:r>
      <w:r w:rsidRPr="0023292E">
        <w:rPr>
          <w:rFonts w:ascii="Open Sans" w:hAnsi="Open Sans" w:cs="Open Sans"/>
          <w:b/>
          <w:sz w:val="22"/>
          <w:szCs w:val="22"/>
          <w:u w:val="single"/>
        </w:rPr>
        <w:t>техники: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Специфика философского осмысления техники и технических наук. Предмет, основные сферы и главная задача философии техники. Соотношение философии науки и философии техники.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Проблема смысла и сущности техники: «техническое» и «нетехническое». Практически-преобразовательная (предметно-орудийная) деятельность, техническая и инженерная деятельность, научное и техническое знание. Познание и практика, исследование и проектирование.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Образы техники в культуре: традиционная и проектная культуры. Перспективы и границы современной техногенной цивилизации.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Технический оптимизм и технический пессимизм: апология и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культуркритика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техники.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Ступени рационального обобщения в технике: частные и общая технологии, технические науки и системотехника.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Основные концепции взаимоотношения науки и техники. Принципы исторического и методологического рассмотрения; особенности методологии технических наук и методологии проектирования.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Становление технически подготавливаемого эксперимента; природа и техника, «естественное» и «искусственное», научная техника и техника науки. Роль техники в становлении классического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математизированного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и экспериментального естествознания и </w:t>
      </w:r>
      <w:proofErr w:type="gramStart"/>
      <w:r w:rsidRPr="0023292E">
        <w:rPr>
          <w:rFonts w:ascii="Open Sans" w:hAnsi="Open Sans" w:cs="Open Sans"/>
          <w:sz w:val="22"/>
          <w:szCs w:val="22"/>
        </w:rPr>
        <w:t>в</w:t>
      </w:r>
      <w:proofErr w:type="gramEnd"/>
      <w:r w:rsidRPr="0023292E">
        <w:rPr>
          <w:rFonts w:ascii="Open Sans" w:hAnsi="Open Sans" w:cs="Open Sans"/>
          <w:sz w:val="22"/>
          <w:szCs w:val="22"/>
        </w:rPr>
        <w:t xml:space="preserve"> современном неклассическом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Специфика технических наук, их отношение к естественным и общественным наукам и математике. Первые технические науки как прикладное естествознание. Основные типы технических наук.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23292E">
        <w:rPr>
          <w:rFonts w:ascii="Open Sans" w:hAnsi="Open Sans" w:cs="Open Sans"/>
          <w:sz w:val="22"/>
          <w:szCs w:val="22"/>
        </w:rPr>
        <w:t xml:space="preserve">Специфика соотношения теоретического и эмпирического в технических науках, особенности теоретико-методологического синтеза знаний в технических науках - техническая теория: специфика строения, особенности функционирования и этапы формирования; концептуальный и математический аппарат, особенности идеальных объектов технической теории; абстрактно-теоретические – частные и общие - схемы технической теории; функциональные, поточные и структурные теоретические схемы, </w:t>
      </w:r>
      <w:r w:rsidRPr="0023292E">
        <w:rPr>
          <w:rFonts w:ascii="Open Sans" w:hAnsi="Open Sans" w:cs="Open Sans"/>
          <w:sz w:val="22"/>
          <w:szCs w:val="22"/>
        </w:rPr>
        <w:lastRenderedPageBreak/>
        <w:t xml:space="preserve">роль инженерной практики и проектирования, конструктивно-технические и практико-методические знания). </w:t>
      </w:r>
      <w:proofErr w:type="gramEnd"/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Дисциплинарная организация технической науки: понятие научно-технической дисциплины и семейства научно-технических дисциплин. Междисциплинарные, проблемно-ориентированные и проектно-ориентированные исследования.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Различия современных и классических научно-технических дисциплин; природа и сущность современных (неклассических) научно-технических дисциплин. Параллели между неклассическим естествознанием и современными (неклассическими) научно-техническими дисциплинами.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23292E">
        <w:rPr>
          <w:rFonts w:ascii="Open Sans" w:hAnsi="Open Sans" w:cs="Open Sans"/>
          <w:sz w:val="22"/>
          <w:szCs w:val="22"/>
        </w:rPr>
        <w:t xml:space="preserve">Особенности теоретических исследований в современных научно-технических дисциплинах: системно-интегративные тенденции и междисциплинарный теоретический синтез, усиление теоретического измерения техники и развитие нового пути математизации науки за счет применения информационных и компьютерных технологий, размывание границ между исследованием и проектированием, формирование нового образа науки и норм технического действия под влиянием экологических угроз, роль методологии социально-гуманитарных дисциплин и попытки приложения социально-гуманитарных знаний в сфере техники. </w:t>
      </w:r>
      <w:proofErr w:type="gramEnd"/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Развитие системных и кибернетических представлений в технике. Системные исследования и системное проектирование: особенности системотехнического и социотехнического проектирования, возможность и опасность социального проектирования.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>Научно-техническая политика и проблема управления научно-техническим прогрессом общества. Социокультурные проблемы передачи технологии и внедрения инноваций.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Проблема комплексной оценки социальных, экономических, экологических и других последствий техники; социальная оценка техники как область исследования системного анализа и как проблемно-ориентированное исследование;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междисциплинарность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рефлексивность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и проектная направленность исследований последствий техники.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Этика ученого и социальная ответственность проектировщика: виды ответственности, моральные и юридические аспекты их реализации в обществе. Научная, техническая и хозяйственная этика и проблемы охраны окружающей среды. Проблемы </w:t>
      </w:r>
      <w:proofErr w:type="spellStart"/>
      <w:r w:rsidRPr="0023292E">
        <w:rPr>
          <w:rFonts w:ascii="Open Sans" w:hAnsi="Open Sans" w:cs="Open Sans"/>
          <w:sz w:val="22"/>
          <w:szCs w:val="22"/>
        </w:rPr>
        <w:t>гуманизации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и </w:t>
      </w:r>
      <w:proofErr w:type="spellStart"/>
      <w:r w:rsidRPr="0023292E">
        <w:rPr>
          <w:rFonts w:ascii="Open Sans" w:hAnsi="Open Sans" w:cs="Open Sans"/>
          <w:sz w:val="22"/>
          <w:szCs w:val="22"/>
        </w:rPr>
        <w:t>экологизации</w:t>
      </w:r>
      <w:proofErr w:type="spellEnd"/>
      <w:r w:rsidRPr="0023292E">
        <w:rPr>
          <w:rFonts w:ascii="Open Sans" w:hAnsi="Open Sans" w:cs="Open Sans"/>
          <w:sz w:val="22"/>
          <w:szCs w:val="22"/>
        </w:rPr>
        <w:t xml:space="preserve"> современной техники.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23292E">
        <w:rPr>
          <w:rFonts w:ascii="Open Sans" w:hAnsi="Open Sans" w:cs="Open Sans"/>
          <w:sz w:val="22"/>
          <w:szCs w:val="22"/>
        </w:rPr>
        <w:t xml:space="preserve">Социально-экологическая экспертиза научно-технических и хозяйственных проектов, оценка воздействия на окружающую среду и экологический менеджмент на предприятии как конкретные механизмы реализации научно-технической и экологической политики; их соотношение с социальной оценкой техники. </w:t>
      </w:r>
    </w:p>
    <w:p w:rsidR="00FD0011" w:rsidRPr="0023292E" w:rsidRDefault="00FD0011" w:rsidP="0023292E">
      <w:pPr>
        <w:pStyle w:val="a3"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23292E">
        <w:rPr>
          <w:rFonts w:ascii="Open Sans" w:hAnsi="Open Sans" w:cs="Open Sans"/>
          <w:sz w:val="22"/>
          <w:szCs w:val="22"/>
        </w:rPr>
        <w:t>Критерии и новое понимание научно-технического прогресса в концепции устойчивого развития: ограниченность прогнозирования научно-технического развития и сценарный подход, научная и техническая рациональность и иррациональные последствия научно-технического прогресса; возможности управления риском и необходимость принятия решений в условиях неполного знания; эксперты и общественность - право граждан на участие в принятии решений и проблема акцептации населением научно-технической политики государства.</w:t>
      </w:r>
      <w:proofErr w:type="gramEnd"/>
    </w:p>
    <w:p w:rsidR="00FD0011" w:rsidRPr="00FD0011" w:rsidRDefault="00FD0011" w:rsidP="00FD0011">
      <w:pPr>
        <w:tabs>
          <w:tab w:val="left" w:pos="1134"/>
        </w:tabs>
        <w:ind w:firstLine="709"/>
        <w:jc w:val="both"/>
        <w:rPr>
          <w:rFonts w:ascii="Open Sans" w:hAnsi="Open Sans" w:cs="Open Sans"/>
          <w:sz w:val="23"/>
          <w:szCs w:val="23"/>
        </w:rPr>
      </w:pPr>
    </w:p>
    <w:p w:rsidR="00E0126B" w:rsidRPr="00D20D44" w:rsidRDefault="00E0126B" w:rsidP="00D20D44">
      <w:pPr>
        <w:pStyle w:val="a3"/>
        <w:tabs>
          <w:tab w:val="left" w:pos="1134"/>
        </w:tabs>
        <w:spacing w:after="120" w:line="235" w:lineRule="auto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философии </w:t>
      </w:r>
      <w:r w:rsidRPr="00FD0011">
        <w:rPr>
          <w:rFonts w:ascii="Open Sans" w:hAnsi="Open Sans" w:cs="Open Sans"/>
          <w:b/>
          <w:sz w:val="23"/>
          <w:szCs w:val="23"/>
          <w:u w:val="single"/>
        </w:rPr>
        <w:t>химии</w:t>
      </w:r>
      <w:r w:rsidRPr="00D20D44">
        <w:rPr>
          <w:rFonts w:ascii="Open Sans" w:hAnsi="Open Sans" w:cs="Open Sans"/>
          <w:b/>
          <w:sz w:val="23"/>
          <w:szCs w:val="23"/>
        </w:rPr>
        <w:t xml:space="preserve">: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Специфика философии химии, ее место в рамках философии науки. Предмет химии.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Вещество как предмет химии. Специфика форм движения в химии.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Закономерности и детерминанты развития химических наук. От алхимии к химии.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lastRenderedPageBreak/>
        <w:t xml:space="preserve">Структура научного познания. Эмпирический и теоретический уровни в химии, специфика их задач, методов и приемов.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Проблемы интеграции наук: тенденции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физикализации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химии.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Пространство и время как онтологическая проблема. Структура и свойства пространства, специфика организации пространства в химии. «Химические часы».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Мировоззренческие ориентации техногенной цивилизации.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Возможности химических наук в решении современных проблем.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Особенности современных форм химической картины мира. </w:t>
      </w:r>
    </w:p>
    <w:p w:rsidR="00E0126B" w:rsidRPr="00E36486" w:rsidRDefault="00E0126B" w:rsidP="00E36486">
      <w:pPr>
        <w:pStyle w:val="a3"/>
        <w:numPr>
          <w:ilvl w:val="0"/>
          <w:numId w:val="12"/>
        </w:numPr>
        <w:spacing w:line="235" w:lineRule="auto"/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Научное открытие в химии: роль личностного знания, научной интуиции и технологии исследования.</w:t>
      </w:r>
    </w:p>
    <w:p w:rsidR="00E0126B" w:rsidRPr="00D20D44" w:rsidRDefault="00E0126B" w:rsidP="00D20D44">
      <w:pPr>
        <w:tabs>
          <w:tab w:val="left" w:pos="1134"/>
        </w:tabs>
        <w:spacing w:line="235" w:lineRule="auto"/>
        <w:ind w:firstLine="709"/>
        <w:jc w:val="both"/>
        <w:rPr>
          <w:rFonts w:ascii="Open Sans" w:hAnsi="Open Sans" w:cs="Open Sans"/>
          <w:sz w:val="23"/>
          <w:szCs w:val="23"/>
        </w:rPr>
      </w:pPr>
    </w:p>
    <w:p w:rsidR="00E0126B" w:rsidRPr="00D20D44" w:rsidRDefault="00E0126B" w:rsidP="00D20D44">
      <w:pPr>
        <w:pStyle w:val="a3"/>
        <w:tabs>
          <w:tab w:val="left" w:pos="1134"/>
        </w:tabs>
        <w:spacing w:after="120" w:line="235" w:lineRule="auto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философским проблемам </w:t>
      </w:r>
      <w:r w:rsidRPr="00FD0011">
        <w:rPr>
          <w:rFonts w:ascii="Open Sans" w:hAnsi="Open Sans" w:cs="Open Sans"/>
          <w:b/>
          <w:sz w:val="23"/>
          <w:szCs w:val="23"/>
          <w:u w:val="single"/>
        </w:rPr>
        <w:t>экологии, биологических наук</w:t>
      </w:r>
      <w:r w:rsidRPr="00D20D44">
        <w:rPr>
          <w:rFonts w:ascii="Open Sans" w:hAnsi="Open Sans" w:cs="Open Sans"/>
          <w:b/>
          <w:sz w:val="23"/>
          <w:szCs w:val="23"/>
        </w:rPr>
        <w:t xml:space="preserve">: 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Предмет философии биологии и его эволюция.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Биология в контексте философии и методологии науки ХХ </w:t>
      </w:r>
      <w:proofErr w:type="gramStart"/>
      <w:r w:rsidRPr="00E36486">
        <w:rPr>
          <w:rFonts w:ascii="Open Sans" w:hAnsi="Open Sans" w:cs="Open Sans"/>
          <w:sz w:val="23"/>
          <w:szCs w:val="23"/>
        </w:rPr>
        <w:t>в</w:t>
      </w:r>
      <w:proofErr w:type="gramEnd"/>
      <w:r w:rsidRPr="00E36486">
        <w:rPr>
          <w:rFonts w:ascii="Open Sans" w:hAnsi="Open Sans" w:cs="Open Sans"/>
          <w:sz w:val="23"/>
          <w:szCs w:val="23"/>
        </w:rPr>
        <w:t>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Сущность живого и проблема его происхождения.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Принцип развития в биологии.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От биологической эволюционной теории к глобальному эволюционизму.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Проблема системной организации в биологии.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Проблема детерминизма в биологии.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Воздействие биологии на формирование новых норм, установок и ориентаций культуры.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Предмет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экофилософии</w:t>
      </w:r>
      <w:proofErr w:type="spellEnd"/>
      <w:r w:rsidRPr="00E36486">
        <w:rPr>
          <w:rFonts w:ascii="Open Sans" w:hAnsi="Open Sans" w:cs="Open Sans"/>
          <w:sz w:val="23"/>
          <w:szCs w:val="23"/>
        </w:rPr>
        <w:t>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Человек и природа в социокультурном измерении.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Экологические основы хозяйственной деятельности.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Экологические императивы современной культуры.</w:t>
      </w:r>
    </w:p>
    <w:p w:rsidR="00E0126B" w:rsidRPr="00E36486" w:rsidRDefault="00E0126B" w:rsidP="00E36486">
      <w:pPr>
        <w:pStyle w:val="a3"/>
        <w:numPr>
          <w:ilvl w:val="0"/>
          <w:numId w:val="13"/>
        </w:numPr>
        <w:tabs>
          <w:tab w:val="left" w:pos="1134"/>
        </w:tabs>
        <w:spacing w:line="235" w:lineRule="auto"/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Образование, воспитание и просвещение в свете экологических проблем человечества.</w:t>
      </w:r>
    </w:p>
    <w:p w:rsidR="006F4CB0" w:rsidRPr="00D20D44" w:rsidRDefault="006F4CB0" w:rsidP="004A641D">
      <w:pPr>
        <w:tabs>
          <w:tab w:val="left" w:pos="1134"/>
        </w:tabs>
        <w:ind w:firstLine="709"/>
        <w:jc w:val="both"/>
        <w:rPr>
          <w:rFonts w:ascii="Open Sans" w:hAnsi="Open Sans" w:cs="Open Sans"/>
          <w:sz w:val="23"/>
          <w:szCs w:val="23"/>
        </w:rPr>
      </w:pPr>
    </w:p>
    <w:p w:rsidR="006F4CB0" w:rsidRPr="00D20D44" w:rsidRDefault="006F4CB0" w:rsidP="004A641D">
      <w:pPr>
        <w:pStyle w:val="a3"/>
        <w:tabs>
          <w:tab w:val="left" w:pos="1134"/>
        </w:tabs>
        <w:spacing w:after="12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философским проблемам </w:t>
      </w:r>
      <w:r w:rsidRPr="00FD0011">
        <w:rPr>
          <w:rFonts w:ascii="Open Sans" w:hAnsi="Open Sans" w:cs="Open Sans"/>
          <w:b/>
          <w:sz w:val="23"/>
          <w:szCs w:val="23"/>
          <w:u w:val="single"/>
        </w:rPr>
        <w:t>медицины</w:t>
      </w:r>
      <w:r w:rsidRPr="00D20D44">
        <w:rPr>
          <w:rFonts w:ascii="Open Sans" w:hAnsi="Open Sans" w:cs="Open Sans"/>
          <w:b/>
          <w:sz w:val="23"/>
          <w:szCs w:val="23"/>
        </w:rPr>
        <w:t xml:space="preserve">: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медицины и медицина как наука.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Количество, качество и мера, их методологическое значение в философии медицины. Мера и норма в медицине.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Социально-биологическая и психосоматическая проблемы современной медицины.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Проблема нормы, здоровья и болезни.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здоровья: историко-философские походы к пониманию здоровья. Здоровье как философская и социально-психологическая проблема.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Детерминизм и медицина. Проблема причинности (этиологии) в медицине. Критика телеологии и индетерминизма.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Методологический анализ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монокаузализма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кондиционализма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в медицине.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Проблемы этиологии в анатомо-морфологическом, физиологическом и функциональном аспекте.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1134"/>
        </w:tabs>
        <w:ind w:left="426" w:hanging="284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Проблема мон</w:t>
      </w:r>
      <w:proofErr w:type="gramStart"/>
      <w:r w:rsidRPr="00E36486">
        <w:rPr>
          <w:rFonts w:ascii="Open Sans" w:hAnsi="Open Sans" w:cs="Open Sans"/>
          <w:sz w:val="23"/>
          <w:szCs w:val="23"/>
        </w:rPr>
        <w:t>о-</w:t>
      </w:r>
      <w:proofErr w:type="gramEnd"/>
      <w:r w:rsidRPr="00E36486">
        <w:rPr>
          <w:rFonts w:ascii="Open Sans" w:hAnsi="Open Sans" w:cs="Open Sans"/>
          <w:sz w:val="23"/>
          <w:szCs w:val="23"/>
        </w:rPr>
        <w:t xml:space="preserve"> 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полиэтиологии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заболеваний, ее методологический смысл.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Мировоззренческий и научный статус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валеологии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Сознание и познание.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Теория отражения и современные научные представления об эволюции форм отражения в живой природе. Отражение, деятельность, познание.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lastRenderedPageBreak/>
        <w:t>Методологическое значение теории отражения для медицины.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Диалектика социального и биологического в природе человека.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Проблема построения общей теории здоровья. Понятия общественного здоровья и заболеваемости, их методологический анализ.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Здоровье населения как показатель его социального и экономического благополучия.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Философское осмысление здоровья человека в техногенном мире.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Здоровье и заболеваемость. Социальная этиология здоровья и болезни. Болезни цивилизации. Болезнь и личность больного. Исследование отношения людей к жизни и смерти в кризисных условиях.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Философско-методологические аспекты теории патологии. </w:t>
      </w:r>
    </w:p>
    <w:p w:rsidR="006F4CB0" w:rsidRPr="00E36486" w:rsidRDefault="006F4CB0" w:rsidP="00E36486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Основные теоретические построения в медицине в историческом аспекте. </w:t>
      </w:r>
    </w:p>
    <w:p w:rsidR="006F4CB0" w:rsidRPr="00D20D44" w:rsidRDefault="006F4CB0" w:rsidP="004A641D">
      <w:pPr>
        <w:tabs>
          <w:tab w:val="left" w:pos="1134"/>
        </w:tabs>
        <w:ind w:firstLine="709"/>
        <w:jc w:val="both"/>
        <w:rPr>
          <w:rFonts w:ascii="Open Sans" w:hAnsi="Open Sans" w:cs="Open Sans"/>
          <w:sz w:val="23"/>
          <w:szCs w:val="23"/>
        </w:rPr>
      </w:pPr>
    </w:p>
    <w:p w:rsidR="00D20D44" w:rsidRDefault="00D20D44" w:rsidP="004A641D">
      <w:pPr>
        <w:tabs>
          <w:tab w:val="left" w:pos="1134"/>
        </w:tabs>
        <w:spacing w:after="160"/>
        <w:ind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7A6BAE" w:rsidRDefault="00E36486" w:rsidP="004A641D">
      <w:pPr>
        <w:tabs>
          <w:tab w:val="left" w:pos="1134"/>
        </w:tabs>
        <w:spacing w:after="160"/>
        <w:ind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>ВОПРОСЫ ПО ОТРАСЛЯМ СОЦИАЛЬНО-ГУМАНИТАРНЫХ НАУК: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1. Философия как интегральная форма научных знаний, в том числе знаний об обществе, культуре, истории и человеке (Платон, Аристотель, Дж. Локк, И. Кант, Г.В.Ф. Гегель и др.). Донаучные, ненаучные и </w:t>
      </w:r>
      <w:proofErr w:type="spellStart"/>
      <w:r>
        <w:rPr>
          <w:rFonts w:ascii="Open Sans" w:hAnsi="Open Sans" w:cs="Open Sans"/>
        </w:rPr>
        <w:t>вненаучные</w:t>
      </w:r>
      <w:proofErr w:type="spellEnd"/>
      <w:r>
        <w:rPr>
          <w:rFonts w:ascii="Open Sans" w:hAnsi="Open Sans" w:cs="Open Sans"/>
        </w:rPr>
        <w:t xml:space="preserve"> знания об обществе, культуре, истории и человеке. Предмет философии науки. 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2. Возникновение науки и основные периоды ее развития. Характерные черты античной науки, ее связь с античной философией. Развитие логических норм научного мышления и организаций науки в западноевропейских средневековых университетах. Становление опытной науки в новоевропейской культуре, применение экспериментального метода и его соединение с математическим описанием природы. 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3. Формирование научных дисциплин социально-гуманитарного цикла: эмпирические сведения и историко-логические реконструкции. Отличие наук об обществе и человеке от теоретического и эмпирического естествознания. Мировоззренческие основания социально-исторического исследования.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4. 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 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5. Научное знание как сложная развивающаяся система. Многообразие типов научного знания. Эмпирический и теоретический уровни, критерии их различения. Эмпирические и теоретические методы познания в социально-гуманитарных науках.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6. Основания социально-гуманитарных наук, их структура. Идеалы и нормы исследования и их социокультурная размерность. Система идеалов и норм как схема метода научной деятельности в науках об обществе и человеке.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7. Научные революции как перестройка оснований науки и изменение смыслов мировоззренческих универсалий культуры. Проблемы типологии научных революций. Глобальные революции и типы научной рациональности, их социальная </w:t>
      </w:r>
      <w:r>
        <w:rPr>
          <w:rFonts w:ascii="Open Sans" w:hAnsi="Open Sans" w:cs="Open Sans"/>
        </w:rPr>
        <w:lastRenderedPageBreak/>
        <w:t xml:space="preserve">обусловленность и историческая смена: классическая, неклассическая, </w:t>
      </w:r>
      <w:proofErr w:type="spellStart"/>
      <w:r>
        <w:rPr>
          <w:rFonts w:ascii="Open Sans" w:hAnsi="Open Sans" w:cs="Open Sans"/>
        </w:rPr>
        <w:t>постнеклассическая</w:t>
      </w:r>
      <w:proofErr w:type="spellEnd"/>
      <w:r>
        <w:rPr>
          <w:rFonts w:ascii="Open Sans" w:hAnsi="Open Sans" w:cs="Open Sans"/>
        </w:rPr>
        <w:t xml:space="preserve"> наука. 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 Специфика объекта и предмета социально-гуманитарного познания. Сходства и отличия наук о природе и наук об обществе: современные трактовки проблемы. Особенности общества и человека, его коммуникаций и духовной жизни как объектов познания: многообразие, </w:t>
      </w:r>
      <w:proofErr w:type="spellStart"/>
      <w:r>
        <w:rPr>
          <w:rFonts w:ascii="Open Sans" w:hAnsi="Open Sans" w:cs="Open Sans"/>
        </w:rPr>
        <w:t>неповторяемость</w:t>
      </w:r>
      <w:proofErr w:type="spellEnd"/>
      <w:r>
        <w:rPr>
          <w:rFonts w:ascii="Open Sans" w:hAnsi="Open Sans" w:cs="Open Sans"/>
        </w:rPr>
        <w:t xml:space="preserve">, уникальность, случайность, изменчивость. </w:t>
      </w:r>
    </w:p>
    <w:p w:rsidR="0023292E" w:rsidRDefault="0023292E" w:rsidP="0023292E">
      <w:pPr>
        <w:tabs>
          <w:tab w:val="left" w:pos="1134"/>
        </w:tabs>
        <w:spacing w:line="252" w:lineRule="auto"/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9. Конвергенция естественнонаучного и социально-гуманитарного знания в неклассической науке, эволюция и механизмы взаимодействия. </w:t>
      </w:r>
      <w:proofErr w:type="spellStart"/>
      <w:r>
        <w:rPr>
          <w:rFonts w:ascii="Open Sans" w:hAnsi="Open Sans" w:cs="Open Sans"/>
        </w:rPr>
        <w:t>Гуманизация</w:t>
      </w:r>
      <w:proofErr w:type="spellEnd"/>
      <w:r>
        <w:rPr>
          <w:rFonts w:ascii="Open Sans" w:hAnsi="Open Sans" w:cs="Open Sans"/>
        </w:rPr>
        <w:t xml:space="preserve"> и </w:t>
      </w:r>
      <w:proofErr w:type="spellStart"/>
      <w:r>
        <w:rPr>
          <w:rFonts w:ascii="Open Sans" w:hAnsi="Open Sans" w:cs="Open Sans"/>
        </w:rPr>
        <w:t>гуманитаризация</w:t>
      </w:r>
      <w:proofErr w:type="spellEnd"/>
      <w:r>
        <w:rPr>
          <w:rFonts w:ascii="Open Sans" w:hAnsi="Open Sans" w:cs="Open Sans"/>
        </w:rPr>
        <w:t xml:space="preserve"> современного естествознания. Научная картина мира в социально-гуманитарных науках.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 Субъект социально-гуманитарного познания. Индивидуальный субъект, его форма существования. Включенность сознания субъекта, его системы ценностей и интересов в объект исследования социально-гуманитарных наук. Личностное неявное знание субъекта. Коллективный субъект, его формы существования.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 Научное сообщество как субъект познания. Коммуникативная рациональность. Роль традиций, ценностей, образцов интерпретации и «предрассудков» (Г.-Г. </w:t>
      </w:r>
      <w:proofErr w:type="spellStart"/>
      <w:r>
        <w:rPr>
          <w:rFonts w:ascii="Open Sans" w:hAnsi="Open Sans" w:cs="Open Sans"/>
        </w:rPr>
        <w:t>Гадамер</w:t>
      </w:r>
      <w:proofErr w:type="spellEnd"/>
      <w:r>
        <w:rPr>
          <w:rFonts w:ascii="Open Sans" w:hAnsi="Open Sans" w:cs="Open Sans"/>
        </w:rPr>
        <w:t xml:space="preserve">) в </w:t>
      </w:r>
      <w:proofErr w:type="spellStart"/>
      <w:r>
        <w:rPr>
          <w:rFonts w:ascii="Open Sans" w:hAnsi="Open Sans" w:cs="Open Sans"/>
        </w:rPr>
        <w:t>межсубъектном</w:t>
      </w:r>
      <w:proofErr w:type="spellEnd"/>
      <w:r>
        <w:rPr>
          <w:rFonts w:ascii="Open Sans" w:hAnsi="Open Sans" w:cs="Open Sans"/>
        </w:rPr>
        <w:t xml:space="preserve"> понимании и </w:t>
      </w:r>
      <w:proofErr w:type="spellStart"/>
      <w:r>
        <w:rPr>
          <w:rFonts w:ascii="Open Sans" w:hAnsi="Open Sans" w:cs="Open Sans"/>
        </w:rPr>
        <w:t>смыслополагании</w:t>
      </w:r>
      <w:proofErr w:type="spellEnd"/>
      <w:r>
        <w:rPr>
          <w:rFonts w:ascii="Open Sans" w:hAnsi="Open Sans" w:cs="Open Sans"/>
        </w:rPr>
        <w:t xml:space="preserve">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 Природа ценностей, их роль в социально-гуманитарном познании. И. Кант: диалектика теоретического и практического (нравственного) разума. Явные и неявные ценностные предпосылки как следствия </w:t>
      </w:r>
      <w:proofErr w:type="spellStart"/>
      <w:r>
        <w:rPr>
          <w:rFonts w:ascii="Open Sans" w:hAnsi="Open Sans" w:cs="Open Sans"/>
        </w:rPr>
        <w:t>коммуникативности</w:t>
      </w:r>
      <w:proofErr w:type="spellEnd"/>
      <w:r>
        <w:rPr>
          <w:rFonts w:ascii="Open Sans" w:hAnsi="Open Sans" w:cs="Open Sans"/>
        </w:rPr>
        <w:t xml:space="preserve"> социально-гуманитарных наук. Оценочные суждения в науке и необходимость «ценностной нейтральности» в социальном исследовании.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13. Принципы «логики социальных наук» К. Поппера.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14. 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  <w:proofErr w:type="spellStart"/>
      <w:r>
        <w:rPr>
          <w:rFonts w:ascii="Open Sans" w:hAnsi="Open Sans" w:cs="Open Sans"/>
        </w:rPr>
        <w:t>Вненаучные</w:t>
      </w:r>
      <w:proofErr w:type="spellEnd"/>
      <w:r>
        <w:rPr>
          <w:rFonts w:ascii="Open Sans" w:hAnsi="Open Sans" w:cs="Open Sans"/>
        </w:rPr>
        <w:t xml:space="preserve"> критерии: принципы красоты и простоты в социально-гуманитарном познании.</w:t>
      </w:r>
    </w:p>
    <w:p w:rsidR="0023292E" w:rsidRPr="00E36486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15. Жизнь как категория наук об обществе и культуре. Понимание жизни за пределами ее биологических </w:t>
      </w:r>
      <w:r w:rsidRPr="00E36486">
        <w:rPr>
          <w:rFonts w:ascii="Open Sans" w:hAnsi="Open Sans" w:cs="Open Sans"/>
        </w:rPr>
        <w:t>смыслов. Социокультурное и гуманитарное содержание понятия жизни (А. Бергсон, В. </w:t>
      </w:r>
      <w:proofErr w:type="spellStart"/>
      <w:r w:rsidRPr="00E36486">
        <w:rPr>
          <w:rFonts w:ascii="Open Sans" w:hAnsi="Open Sans" w:cs="Open Sans"/>
        </w:rPr>
        <w:t>Дильтей</w:t>
      </w:r>
      <w:proofErr w:type="spellEnd"/>
      <w:r w:rsidRPr="00E36486">
        <w:rPr>
          <w:rFonts w:ascii="Open Sans" w:hAnsi="Open Sans" w:cs="Open Sans"/>
        </w:rPr>
        <w:t xml:space="preserve">, философская антропология), ограниченность применения в нем естественнонаучных методов и причинных схем. </w:t>
      </w:r>
    </w:p>
    <w:p w:rsidR="0023292E" w:rsidRPr="00E36486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 w:rsidRPr="00E36486">
        <w:rPr>
          <w:rFonts w:ascii="Open Sans" w:hAnsi="Open Sans" w:cs="Open Sans"/>
        </w:rPr>
        <w:t>16. История – одна из форм проявления жизни, объективация жизни во времени, никогда не завершаемое целое (Г. </w:t>
      </w:r>
      <w:proofErr w:type="spellStart"/>
      <w:r w:rsidRPr="00E36486">
        <w:rPr>
          <w:rFonts w:ascii="Open Sans" w:hAnsi="Open Sans" w:cs="Open Sans"/>
        </w:rPr>
        <w:t>Зиммель</w:t>
      </w:r>
      <w:proofErr w:type="spellEnd"/>
      <w:r w:rsidRPr="00E36486">
        <w:rPr>
          <w:rFonts w:ascii="Open Sans" w:hAnsi="Open Sans" w:cs="Open Sans"/>
        </w:rPr>
        <w:t>, О. Шпенглер, Э. </w:t>
      </w:r>
      <w:proofErr w:type="spellStart"/>
      <w:r w:rsidRPr="00E36486">
        <w:rPr>
          <w:rFonts w:ascii="Open Sans" w:hAnsi="Open Sans" w:cs="Open Sans"/>
        </w:rPr>
        <w:t>Гуссерль</w:t>
      </w:r>
      <w:proofErr w:type="spellEnd"/>
      <w:r w:rsidRPr="00E36486">
        <w:rPr>
          <w:rFonts w:ascii="Open Sans" w:hAnsi="Open Sans" w:cs="Open Sans"/>
        </w:rPr>
        <w:t xml:space="preserve"> и др.).</w:t>
      </w:r>
    </w:p>
    <w:p w:rsidR="0023292E" w:rsidRPr="00E36486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 w:rsidRPr="00E36486">
        <w:rPr>
          <w:rFonts w:ascii="Open Sans" w:hAnsi="Open Sans" w:cs="Open Sans"/>
        </w:rPr>
        <w:t xml:space="preserve">17. Время и пространство в социальном и гуманитарном знании. Различие времени как параметра физических событий и времени как общего условия и меры становления человеческого бытия, осуществления жизни. Объективное и субъективное время. Социальное и культурно-историческое время. </w:t>
      </w:r>
    </w:p>
    <w:p w:rsidR="0023292E" w:rsidRPr="00E36486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 w:rsidRPr="00E36486">
        <w:rPr>
          <w:rFonts w:ascii="Open Sans" w:hAnsi="Open Sans" w:cs="Open Sans"/>
        </w:rPr>
        <w:t xml:space="preserve">18. Переосмысление категорий пространства и времени в гуманитарном контексте (М.М. Бахтин). Введение понятия </w:t>
      </w:r>
      <w:proofErr w:type="spellStart"/>
      <w:r w:rsidRPr="00E36486">
        <w:rPr>
          <w:rFonts w:ascii="Open Sans" w:hAnsi="Open Sans" w:cs="Open Sans"/>
        </w:rPr>
        <w:t>хронотопа</w:t>
      </w:r>
      <w:proofErr w:type="spellEnd"/>
      <w:r w:rsidRPr="00E36486">
        <w:rPr>
          <w:rFonts w:ascii="Open Sans" w:hAnsi="Open Sans" w:cs="Open Sans"/>
        </w:rPr>
        <w:t xml:space="preserve"> как конкретного единства пространственно-временных характеристик.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 w:rsidRPr="00E36486">
        <w:rPr>
          <w:rFonts w:ascii="Open Sans" w:hAnsi="Open Sans" w:cs="Open Sans"/>
        </w:rPr>
        <w:t>19. Рождение знания в процессе взаимодействия «</w:t>
      </w:r>
      <w:proofErr w:type="spellStart"/>
      <w:r w:rsidRPr="00E36486">
        <w:rPr>
          <w:rFonts w:ascii="Open Sans" w:hAnsi="Open Sans" w:cs="Open Sans"/>
        </w:rPr>
        <w:t>коммуницирующих</w:t>
      </w:r>
      <w:proofErr w:type="spellEnd"/>
      <w:r w:rsidRPr="00E36486">
        <w:rPr>
          <w:rFonts w:ascii="Open Sans" w:hAnsi="Open Sans" w:cs="Open Sans"/>
        </w:rPr>
        <w:t xml:space="preserve"> индивидов». </w:t>
      </w:r>
      <w:proofErr w:type="spellStart"/>
      <w:r w:rsidRPr="00E36486">
        <w:rPr>
          <w:rFonts w:ascii="Open Sans" w:hAnsi="Open Sans" w:cs="Open Sans"/>
        </w:rPr>
        <w:t>Коммуникативность</w:t>
      </w:r>
      <w:proofErr w:type="spellEnd"/>
      <w:r w:rsidRPr="00E36486">
        <w:rPr>
          <w:rFonts w:ascii="Open Sans" w:hAnsi="Open Sans" w:cs="Open Sans"/>
        </w:rPr>
        <w:t xml:space="preserve"> (</w:t>
      </w:r>
      <w:r>
        <w:rPr>
          <w:rFonts w:ascii="Open Sans" w:hAnsi="Open Sans" w:cs="Open Sans"/>
        </w:rPr>
        <w:t xml:space="preserve">общение ученых) как условие создания нового </w:t>
      </w:r>
      <w:r>
        <w:rPr>
          <w:rFonts w:ascii="Open Sans" w:hAnsi="Open Sans" w:cs="Open Sans"/>
        </w:rPr>
        <w:lastRenderedPageBreak/>
        <w:t xml:space="preserve">социально-гуманитарного знания и выражение социокультурной природы научного познания.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20. Научные конвенции (соглашения, договоренности) как необходимость и следствие коммуникативной природы познания. Моральная ответственность ученого за введение конвенций. </w:t>
      </w:r>
      <w:proofErr w:type="spellStart"/>
      <w:r>
        <w:rPr>
          <w:rFonts w:ascii="Open Sans" w:hAnsi="Open Sans" w:cs="Open Sans"/>
        </w:rPr>
        <w:t>Индоктринация</w:t>
      </w:r>
      <w:proofErr w:type="spellEnd"/>
      <w:r>
        <w:rPr>
          <w:rFonts w:ascii="Open Sans" w:hAnsi="Open Sans" w:cs="Open Sans"/>
        </w:rPr>
        <w:t xml:space="preserve"> – внедрение и распространение какой-либо доктрины как одно из следствий </w:t>
      </w:r>
      <w:proofErr w:type="spellStart"/>
      <w:r>
        <w:rPr>
          <w:rFonts w:ascii="Open Sans" w:hAnsi="Open Sans" w:cs="Open Sans"/>
        </w:rPr>
        <w:t>коммуникативности</w:t>
      </w:r>
      <w:proofErr w:type="spellEnd"/>
      <w:r>
        <w:rPr>
          <w:rFonts w:ascii="Open Sans" w:hAnsi="Open Sans" w:cs="Open Sans"/>
        </w:rPr>
        <w:t xml:space="preserve"> науки.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21. </w:t>
      </w:r>
      <w:proofErr w:type="gramStart"/>
      <w:r>
        <w:rPr>
          <w:rFonts w:ascii="Open Sans" w:hAnsi="Open Sans" w:cs="Open Sans"/>
        </w:rPr>
        <w:t>Рациональное</w:t>
      </w:r>
      <w:proofErr w:type="gramEnd"/>
      <w:r>
        <w:rPr>
          <w:rFonts w:ascii="Open Sans" w:hAnsi="Open Sans" w:cs="Open Sans"/>
        </w:rPr>
        <w:t xml:space="preserve">, объективное, истинное в социально-гуманитарных науках. Классическая и неклассическая концепции истины в науках об обществе и человеке. Экзистенциальная истина, истина и правда. Релятивизм, психологизм, историзм в социально-гуманитарных науках и проблема истины.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22. Объяснение и понимание как следствие </w:t>
      </w:r>
      <w:proofErr w:type="spellStart"/>
      <w:r>
        <w:rPr>
          <w:rFonts w:ascii="Open Sans" w:hAnsi="Open Sans" w:cs="Open Sans"/>
        </w:rPr>
        <w:t>коммуникативности</w:t>
      </w:r>
      <w:proofErr w:type="spellEnd"/>
      <w:r>
        <w:rPr>
          <w:rFonts w:ascii="Open Sans" w:hAnsi="Open Sans" w:cs="Open Sans"/>
        </w:rPr>
        <w:t xml:space="preserve"> науки. Природа и типы объяснений. Объяснение – функция теории. Понимание в гуманитарных науках, необходимость обращения к герменевтике как «органоне наук о духе» (В. </w:t>
      </w:r>
      <w:proofErr w:type="spellStart"/>
      <w:r>
        <w:rPr>
          <w:rFonts w:ascii="Open Sans" w:hAnsi="Open Sans" w:cs="Open Sans"/>
        </w:rPr>
        <w:t>Дильтей</w:t>
      </w:r>
      <w:proofErr w:type="spellEnd"/>
      <w:r>
        <w:rPr>
          <w:rFonts w:ascii="Open Sans" w:hAnsi="Open Sans" w:cs="Open Sans"/>
        </w:rPr>
        <w:t>, Г.-Г. </w:t>
      </w:r>
      <w:proofErr w:type="spellStart"/>
      <w:r>
        <w:rPr>
          <w:rFonts w:ascii="Open Sans" w:hAnsi="Open Sans" w:cs="Open Sans"/>
        </w:rPr>
        <w:t>Гадамер</w:t>
      </w:r>
      <w:proofErr w:type="spellEnd"/>
      <w:r>
        <w:rPr>
          <w:rFonts w:ascii="Open Sans" w:hAnsi="Open Sans" w:cs="Open Sans"/>
        </w:rPr>
        <w:t xml:space="preserve">).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23. Герменевтика – наука о понимании и интерпретации текста. Текст как особая реальность и «единица» методологического и семантического анализа социально-гуманитарного знания. Язык, «языковые игры» (Л. </w:t>
      </w:r>
      <w:proofErr w:type="spellStart"/>
      <w:r>
        <w:rPr>
          <w:rFonts w:ascii="Open Sans" w:hAnsi="Open Sans" w:cs="Open Sans"/>
        </w:rPr>
        <w:t>Витгенштейн</w:t>
      </w:r>
      <w:proofErr w:type="spellEnd"/>
      <w:r>
        <w:rPr>
          <w:rFonts w:ascii="Open Sans" w:hAnsi="Open Sans" w:cs="Open Sans"/>
        </w:rPr>
        <w:t xml:space="preserve">), языковая картина мира.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24. Интерпретация как придание смыслов, значений высказываниям, текстам, явлениям и событиям – общенаучный метод и базовая операция социально-гуманитарного познания. Проблема «исторической дистанции», «</w:t>
      </w:r>
      <w:proofErr w:type="spellStart"/>
      <w:r>
        <w:rPr>
          <w:rFonts w:ascii="Open Sans" w:hAnsi="Open Sans" w:cs="Open Sans"/>
        </w:rPr>
        <w:t>временнόго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отстояния</w:t>
      </w:r>
      <w:proofErr w:type="spellEnd"/>
      <w:r>
        <w:rPr>
          <w:rFonts w:ascii="Open Sans" w:hAnsi="Open Sans" w:cs="Open Sans"/>
        </w:rPr>
        <w:t xml:space="preserve">» (Г.-Г. </w:t>
      </w:r>
      <w:proofErr w:type="spellStart"/>
      <w:r>
        <w:rPr>
          <w:rFonts w:ascii="Open Sans" w:hAnsi="Open Sans" w:cs="Open Sans"/>
        </w:rPr>
        <w:t>Гадамер</w:t>
      </w:r>
      <w:proofErr w:type="spellEnd"/>
      <w:r>
        <w:rPr>
          <w:rFonts w:ascii="Open Sans" w:hAnsi="Open Sans" w:cs="Open Sans"/>
        </w:rPr>
        <w:t xml:space="preserve">) в интерпретации и понимании.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25. Вера, сомнение, знание в социально-гуманитарных науках. Вера и знание, достоверность и сомнение, </w:t>
      </w:r>
      <w:proofErr w:type="spellStart"/>
      <w:r>
        <w:rPr>
          <w:rFonts w:ascii="Open Sans" w:hAnsi="Open Sans" w:cs="Open Sans"/>
        </w:rPr>
        <w:t>укорененность</w:t>
      </w:r>
      <w:proofErr w:type="spellEnd"/>
      <w:r>
        <w:rPr>
          <w:rFonts w:ascii="Open Sans" w:hAnsi="Open Sans" w:cs="Open Sans"/>
        </w:rPr>
        <w:t xml:space="preserve"> веры как «формы жизни» (Л. </w:t>
      </w:r>
      <w:proofErr w:type="spellStart"/>
      <w:r>
        <w:rPr>
          <w:rFonts w:ascii="Open Sans" w:hAnsi="Open Sans" w:cs="Open Sans"/>
        </w:rPr>
        <w:t>Витгенштейн</w:t>
      </w:r>
      <w:proofErr w:type="spellEnd"/>
      <w:r>
        <w:rPr>
          <w:rFonts w:ascii="Open Sans" w:hAnsi="Open Sans" w:cs="Open Sans"/>
        </w:rPr>
        <w:t xml:space="preserve">) в </w:t>
      </w:r>
      <w:proofErr w:type="spellStart"/>
      <w:r>
        <w:rPr>
          <w:rFonts w:ascii="Open Sans" w:hAnsi="Open Sans" w:cs="Open Sans"/>
        </w:rPr>
        <w:t>допонятийных</w:t>
      </w:r>
      <w:proofErr w:type="spellEnd"/>
      <w:r>
        <w:rPr>
          <w:rFonts w:ascii="Open Sans" w:hAnsi="Open Sans" w:cs="Open Sans"/>
        </w:rPr>
        <w:t xml:space="preserve"> структурах. Диалектика веры и сомнения. Вера и истина. Разные типы обоснования веры и знания.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26. </w:t>
      </w:r>
      <w:proofErr w:type="gramStart"/>
      <w:r>
        <w:rPr>
          <w:rFonts w:ascii="Open Sans" w:hAnsi="Open Sans" w:cs="Open Sans"/>
        </w:rPr>
        <w:t>Натуралистическая</w:t>
      </w:r>
      <w:proofErr w:type="gramEnd"/>
      <w:r>
        <w:rPr>
          <w:rFonts w:ascii="Open Sans" w:hAnsi="Open Sans" w:cs="Open Sans"/>
        </w:rPr>
        <w:t xml:space="preserve"> и </w:t>
      </w:r>
      <w:proofErr w:type="spellStart"/>
      <w:r>
        <w:rPr>
          <w:rFonts w:ascii="Open Sans" w:hAnsi="Open Sans" w:cs="Open Sans"/>
        </w:rPr>
        <w:t>антинатуралистическая</w:t>
      </w:r>
      <w:proofErr w:type="spellEnd"/>
      <w:r>
        <w:rPr>
          <w:rFonts w:ascii="Open Sans" w:hAnsi="Open Sans" w:cs="Open Sans"/>
        </w:rPr>
        <w:t xml:space="preserve"> исследовательские программы в социально-гуманитарных науках, их общенаучное значение и применение в социологии, исторической, экономической и юридической науках, психологии, филологии, культурологии.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27. Проблема разделения социальных и гуманитарных наук (по предмету, по методу, по предмету и методу одновременно, по исследовательским программам). Методы социальных и гуманитарных наук.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28. </w:t>
      </w:r>
      <w:proofErr w:type="spellStart"/>
      <w:r>
        <w:rPr>
          <w:rFonts w:ascii="Open Sans" w:hAnsi="Open Sans" w:cs="Open Sans"/>
        </w:rPr>
        <w:t>Вненаучное</w:t>
      </w:r>
      <w:proofErr w:type="spellEnd"/>
      <w:r>
        <w:rPr>
          <w:rFonts w:ascii="Open Sans" w:hAnsi="Open Sans" w:cs="Open Sans"/>
        </w:rPr>
        <w:t xml:space="preserve"> социальное знание. Отличие гуманитарных наук от </w:t>
      </w:r>
      <w:proofErr w:type="spellStart"/>
      <w:r>
        <w:rPr>
          <w:rFonts w:ascii="Open Sans" w:hAnsi="Open Sans" w:cs="Open Sans"/>
        </w:rPr>
        <w:t>вненаучного</w:t>
      </w:r>
      <w:proofErr w:type="spellEnd"/>
      <w:r>
        <w:rPr>
          <w:rFonts w:ascii="Open Sans" w:hAnsi="Open Sans" w:cs="Open Sans"/>
        </w:rPr>
        <w:t xml:space="preserve"> знания. Взаимодействие социальных, гуманитарных наук и </w:t>
      </w:r>
      <w:proofErr w:type="spellStart"/>
      <w:r>
        <w:rPr>
          <w:rFonts w:ascii="Open Sans" w:hAnsi="Open Sans" w:cs="Open Sans"/>
        </w:rPr>
        <w:t>вненаучного</w:t>
      </w:r>
      <w:proofErr w:type="spellEnd"/>
      <w:r>
        <w:rPr>
          <w:rFonts w:ascii="Open Sans" w:hAnsi="Open Sans" w:cs="Open Sans"/>
        </w:rPr>
        <w:t xml:space="preserve"> знания в экспертизах социальных проектов и программ.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29. Дисциплинарная структура социально-гуманитарного знания и междисциплинарные исследования. Изменения дисциплинарной структуры наук об обществе и человеке, сложившейся в </w:t>
      </w:r>
      <w:r>
        <w:rPr>
          <w:rFonts w:ascii="Open Sans" w:hAnsi="Open Sans" w:cs="Open Sans"/>
          <w:lang w:val="en-US"/>
        </w:rPr>
        <w:t>XX</w:t>
      </w:r>
      <w:r>
        <w:rPr>
          <w:rFonts w:ascii="Open Sans" w:hAnsi="Open Sans" w:cs="Open Sans"/>
        </w:rPr>
        <w:t xml:space="preserve"> веке. Смена лидирующих дисциплин. Перераспределение парадигм и тем, появление новых областей исследования. </w:t>
      </w:r>
    </w:p>
    <w:p w:rsidR="0023292E" w:rsidRDefault="0023292E" w:rsidP="0023292E">
      <w:pPr>
        <w:tabs>
          <w:tab w:val="left" w:pos="1134"/>
        </w:tabs>
        <w:ind w:firstLine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30. «Общество знания». Участие социально-гуманитарных наук и </w:t>
      </w:r>
      <w:proofErr w:type="spellStart"/>
      <w:r>
        <w:rPr>
          <w:rFonts w:ascii="Open Sans" w:hAnsi="Open Sans" w:cs="Open Sans"/>
        </w:rPr>
        <w:t>вненаучного</w:t>
      </w:r>
      <w:proofErr w:type="spellEnd"/>
      <w:r>
        <w:rPr>
          <w:rFonts w:ascii="Open Sans" w:hAnsi="Open Sans" w:cs="Open Sans"/>
        </w:rPr>
        <w:t xml:space="preserve"> знания в экспертизах социальных проектов и программ. Значение опережающих социальных исследований для решения социальных проблем и предотвращения социальных рисков.</w:t>
      </w:r>
    </w:p>
    <w:p w:rsidR="00E36486" w:rsidRPr="00D20D44" w:rsidRDefault="00E36486" w:rsidP="00E36486">
      <w:pPr>
        <w:pStyle w:val="a3"/>
        <w:tabs>
          <w:tab w:val="left" w:pos="1134"/>
        </w:tabs>
        <w:spacing w:after="80"/>
        <w:ind w:left="142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lastRenderedPageBreak/>
        <w:t xml:space="preserve">Вопросы по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юридическим</w:t>
      </w:r>
      <w:r w:rsidRPr="00D20D44">
        <w:rPr>
          <w:rFonts w:ascii="Open Sans" w:hAnsi="Open Sans" w:cs="Open Sans"/>
          <w:b/>
          <w:sz w:val="23"/>
          <w:szCs w:val="23"/>
        </w:rPr>
        <w:t xml:space="preserve"> наукам: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Предмет и методология истории учений о праве и государстве. Концептуально-теоретическое выражение в истории учений о праве и государстве прогресса в сфере политико-правовой мысли.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Государственно-правовая мысль в Древнем Китае. Представления о естественной справедливости в концепции даосизма (</w:t>
      </w:r>
      <w:proofErr w:type="spellStart"/>
      <w:r w:rsidRPr="00E36486">
        <w:rPr>
          <w:rFonts w:ascii="Open Sans" w:hAnsi="Open Sans" w:cs="Open Sans"/>
          <w:sz w:val="23"/>
          <w:szCs w:val="23"/>
        </w:rPr>
        <w:t>Лао-цзы</w:t>
      </w:r>
      <w:proofErr w:type="spellEnd"/>
      <w:r w:rsidRPr="00E36486">
        <w:rPr>
          <w:rFonts w:ascii="Open Sans" w:hAnsi="Open Sans" w:cs="Open Sans"/>
          <w:sz w:val="23"/>
          <w:szCs w:val="23"/>
        </w:rPr>
        <w:t>). Патриархально-патерналистская концепция государства Конфуция, его взгляды о соотношении нравственности и закона. Мо-</w:t>
      </w:r>
      <w:proofErr w:type="spellStart"/>
      <w:r w:rsidRPr="00E36486">
        <w:rPr>
          <w:rFonts w:ascii="Open Sans" w:hAnsi="Open Sans" w:cs="Open Sans"/>
          <w:sz w:val="23"/>
          <w:szCs w:val="23"/>
        </w:rPr>
        <w:t>цзы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о естественном равенстве людей и договорном происхождении государства. Концепция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легизма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(</w:t>
      </w:r>
      <w:proofErr w:type="spellStart"/>
      <w:r w:rsidRPr="00E36486">
        <w:rPr>
          <w:rFonts w:ascii="Open Sans" w:hAnsi="Open Sans" w:cs="Open Sans"/>
          <w:sz w:val="23"/>
          <w:szCs w:val="23"/>
        </w:rPr>
        <w:t>Шан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Ян,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Хань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Фэй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и др.).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Государственно-правовая мысль в Древней Индии. Учение брахманизма («Законы Ману») о дхарме и кастовом строе общества. Идеи естественного закона и равенства людей в буддизме. Положения трактата «</w:t>
      </w:r>
      <w:proofErr w:type="spellStart"/>
      <w:r w:rsidRPr="00E36486">
        <w:rPr>
          <w:rFonts w:ascii="Open Sans" w:hAnsi="Open Sans" w:cs="Open Sans"/>
          <w:sz w:val="23"/>
          <w:szCs w:val="23"/>
        </w:rPr>
        <w:t>Артхашастра</w:t>
      </w:r>
      <w:proofErr w:type="spellEnd"/>
      <w:r w:rsidRPr="00E36486">
        <w:rPr>
          <w:rFonts w:ascii="Open Sans" w:hAnsi="Open Sans" w:cs="Open Sans"/>
          <w:sz w:val="23"/>
          <w:szCs w:val="23"/>
        </w:rPr>
        <w:t>» о задачах изучения закона и политики.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Учение Платона о совершенном государстве и разумном законе, его ид</w:t>
      </w:r>
      <w:proofErr w:type="gramStart"/>
      <w:r w:rsidRPr="00E36486">
        <w:rPr>
          <w:rFonts w:ascii="Open Sans" w:hAnsi="Open Sans" w:cs="Open Sans"/>
          <w:sz w:val="23"/>
          <w:szCs w:val="23"/>
        </w:rPr>
        <w:t>еи о е</w:t>
      </w:r>
      <w:proofErr w:type="gramEnd"/>
      <w:r w:rsidRPr="00E36486">
        <w:rPr>
          <w:rFonts w:ascii="Open Sans" w:hAnsi="Open Sans" w:cs="Open Sans"/>
          <w:sz w:val="23"/>
          <w:szCs w:val="23"/>
        </w:rPr>
        <w:t>стественном праве и равенстве.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Учение Аристотеля о праве и государстве. Этика, политика и право. Концепция человека как «политического существа». Учение о формах правления, о естественном 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волеустановленном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праве, о двух видах справедливости.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Учение римских юристов о праве и государстве. Формирование и развитие юриспруденции как самостоятельной науки о праве и государстве. Различение и соотношение естественного и позитивного права. Концепция справедливого закона.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Естественно правовое учение Цицерона о государстве и его законах. Трактовка государства как «дела народа» и «общего правопорядка». Концепция смешанной формы правления.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Вклад средневековых юристов в развитие юридической науки, в систематизацию действующего права и в процесс рецепции римского права в странах Западной Европы.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Учение Т. Гоббса о естественном состоянии и договорном учреждении абсолютистского государства. Концепция права как приказа суверена.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Учение Дж. Локка о праве и государстве. Договорная концепция государства и теория разделения властей. Неотчуждаемые естественные права человека.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Учение Ж.-Ж. Руссо о праве и государстве. Демократическая концепция общественного договора и обоснование суверенитета народа. «Воля всех» и «общая воля». Концепция закона.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Учение И. Канта о праве и государстве. Свобода человека как естественное право. Категорические императивы относительно права и государства. Учение о «вечном мире».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«Историческая школа права» (Г. Гуго, К.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Савиньи</w:t>
      </w:r>
      <w:proofErr w:type="spellEnd"/>
      <w:r w:rsidRPr="00E36486">
        <w:rPr>
          <w:rFonts w:ascii="Open Sans" w:hAnsi="Open Sans" w:cs="Open Sans"/>
          <w:sz w:val="23"/>
          <w:szCs w:val="23"/>
        </w:rPr>
        <w:t>, Г.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Пухта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). Обоснование идей позитивистской юриспруденции.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права Г.В.Ф. Гегеля как особая философская наука (часть философии), ее предмет и метод. Понятие права и основные формы (ступени) его диалектической конкретизации: абстрактное право, мораль, нравственность (семья, гражданское общество и государство). Система права как царство реализованной свободы. Концепция межгосударственных отношений.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Историко-материалистическое, коммунистическое учение К. Маркса и Ф. Энгельса о государстве и праве как надстроечных явлениях классового, </w:t>
      </w:r>
      <w:r w:rsidRPr="00E36486">
        <w:rPr>
          <w:rFonts w:ascii="Open Sans" w:hAnsi="Open Sans" w:cs="Open Sans"/>
          <w:sz w:val="23"/>
          <w:szCs w:val="23"/>
        </w:rPr>
        <w:lastRenderedPageBreak/>
        <w:t xml:space="preserve">частнособственнического общества. Классовая сущность и функции государства и права, их исторические формы и преходящий характер. Революционный слом буржуазной политико-правовой надстройки и установление диктатуры пролетариата. Отмирание государства и права.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Учение Р.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Иеринга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о праве и государстве. Эволюция взглядов: от «юриспруденции понятий» к «юриспруденции интересов». Концепция юридического позитивизма. Взаимосвязи права и государства.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Политико-правовая мысль в период формирования и утверждения в России абсолютной монархии. 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Государственно-правовые взгляды М.М. Сперанского. Его концепция государственно-правовых преобразований, кодификация российского законодательства.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Учение К.А.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Неволина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о праве и государстве. К.А.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Неволин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как основатель научного правоведения в России. Соотношение естественного и позитивного права. Предмет и составные части «научного законоведения» (юриди</w:t>
      </w:r>
      <w:r>
        <w:rPr>
          <w:rFonts w:ascii="Open Sans" w:hAnsi="Open Sans" w:cs="Open Sans"/>
          <w:sz w:val="23"/>
          <w:szCs w:val="23"/>
        </w:rPr>
        <w:t>ческой науки).</w:t>
      </w:r>
      <w:r w:rsidRPr="00E36486">
        <w:rPr>
          <w:rFonts w:ascii="Open Sans" w:hAnsi="Open Sans" w:cs="Open Sans"/>
          <w:sz w:val="23"/>
          <w:szCs w:val="23"/>
        </w:rPr>
        <w:t xml:space="preserve"> К.А.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Неволин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как историк правовых и политических учений.</w:t>
      </w:r>
    </w:p>
    <w:p w:rsidR="00E36486" w:rsidRPr="00E36486" w:rsidRDefault="00E36486" w:rsidP="00E36486">
      <w:pPr>
        <w:pStyle w:val="a3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Марксистско-ленинское учение о государстве и праве как идеологическая и теоретическая основа советской юриспруденции. Основные концепции права и государства советского периода.</w:t>
      </w:r>
    </w:p>
    <w:p w:rsidR="00E36486" w:rsidRDefault="00E36486" w:rsidP="004A641D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</w:p>
    <w:p w:rsidR="006F4CB0" w:rsidRPr="00D20D44" w:rsidRDefault="006F4CB0" w:rsidP="004A641D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экономическим</w:t>
      </w:r>
      <w:r w:rsidRPr="00D20D44">
        <w:rPr>
          <w:rFonts w:ascii="Open Sans" w:hAnsi="Open Sans" w:cs="Open Sans"/>
          <w:b/>
          <w:sz w:val="23"/>
          <w:szCs w:val="23"/>
        </w:rPr>
        <w:t xml:space="preserve"> наукам: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Экономическая мысль Древнего мира: Древний Восток (Вавилон, Египет, Индия, Китай) и античное общество (Греция и Рим).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proofErr w:type="spellStart"/>
      <w:r w:rsidRPr="00E36486">
        <w:rPr>
          <w:rFonts w:ascii="Open Sans" w:hAnsi="Open Sans" w:cs="Open Sans"/>
          <w:sz w:val="23"/>
          <w:szCs w:val="23"/>
        </w:rPr>
        <w:t>Ксенофонт</w:t>
      </w:r>
      <w:proofErr w:type="spellEnd"/>
      <w:r w:rsidRPr="00E36486">
        <w:rPr>
          <w:rFonts w:ascii="Open Sans" w:hAnsi="Open Sans" w:cs="Open Sans"/>
          <w:sz w:val="23"/>
          <w:szCs w:val="23"/>
        </w:rPr>
        <w:t>, Платон и Аристотель как основные теоретики экономической мысли античности.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Экономические учения эпохи Средневековья и генезиса рыночной экономики: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канонисты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Фома Аквинский и Николай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Орезм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как теоретики экономический мысли.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Западноевропейский меркантилизм: в Англии (У. Стаффорд, Т.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Ман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), во Франции (Ж.Б.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Кольбер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А. де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Монкретьен</w:t>
      </w:r>
      <w:proofErr w:type="spellEnd"/>
      <w:r w:rsidRPr="00E36486">
        <w:rPr>
          <w:rFonts w:ascii="Open Sans" w:hAnsi="Open Sans" w:cs="Open Sans"/>
          <w:sz w:val="23"/>
          <w:szCs w:val="23"/>
        </w:rPr>
        <w:t>) и в Италии (Г.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Скаруффи</w:t>
      </w:r>
      <w:proofErr w:type="spellEnd"/>
      <w:r w:rsidRPr="00E36486">
        <w:rPr>
          <w:rFonts w:ascii="Open Sans" w:hAnsi="Open Sans" w:cs="Open Sans"/>
          <w:sz w:val="23"/>
          <w:szCs w:val="23"/>
        </w:rPr>
        <w:t>, А.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Серра</w:t>
      </w:r>
      <w:proofErr w:type="spellEnd"/>
      <w:r w:rsidRPr="00E36486">
        <w:rPr>
          <w:rFonts w:ascii="Open Sans" w:hAnsi="Open Sans" w:cs="Open Sans"/>
          <w:sz w:val="23"/>
          <w:szCs w:val="23"/>
        </w:rPr>
        <w:t>).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Становление отечественной экономической мысли: «</w:t>
      </w:r>
      <w:proofErr w:type="gramStart"/>
      <w:r w:rsidRPr="00E36486">
        <w:rPr>
          <w:rFonts w:ascii="Open Sans" w:hAnsi="Open Sans" w:cs="Open Sans"/>
          <w:sz w:val="23"/>
          <w:szCs w:val="23"/>
        </w:rPr>
        <w:t>Русская</w:t>
      </w:r>
      <w:proofErr w:type="gramEnd"/>
      <w:r w:rsidRPr="00E36486">
        <w:rPr>
          <w:rFonts w:ascii="Open Sans" w:hAnsi="Open Sans" w:cs="Open Sans"/>
          <w:sz w:val="23"/>
          <w:szCs w:val="23"/>
        </w:rPr>
        <w:t xml:space="preserve"> правда» и «Поучение» Владимира Мономаха, </w:t>
      </w:r>
      <w:r w:rsidR="00D20D44" w:rsidRPr="00E36486">
        <w:rPr>
          <w:rFonts w:ascii="Open Sans" w:hAnsi="Open Sans" w:cs="Open Sans"/>
          <w:sz w:val="23"/>
          <w:szCs w:val="23"/>
        </w:rPr>
        <w:t xml:space="preserve">«Домострой» Сильвестра, проекты </w:t>
      </w:r>
      <w:r w:rsidRPr="00E36486">
        <w:rPr>
          <w:rFonts w:ascii="Open Sans" w:hAnsi="Open Sans" w:cs="Open Sans"/>
          <w:sz w:val="23"/>
          <w:szCs w:val="23"/>
        </w:rPr>
        <w:t xml:space="preserve">И.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Пересветова</w:t>
      </w:r>
      <w:proofErr w:type="spellEnd"/>
      <w:r w:rsidRPr="00E36486">
        <w:rPr>
          <w:rFonts w:ascii="Open Sans" w:hAnsi="Open Sans" w:cs="Open Sans"/>
          <w:sz w:val="23"/>
          <w:szCs w:val="23"/>
        </w:rPr>
        <w:t>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Особенности меркантилизма в России (А.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Ордин-Нащокин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и Ф. Салтыков). 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Экономическая мысль в трактатах о государственном управлении (Ю.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Крижанич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«Политика» 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И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. Посошков «Книга о скудости и богатстве»). 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Особенности экономических реформ в России XVIII в. (от Петра I до Екатерины II). 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Зарождение классической политической экономии: критика меркантилизма, физиократы.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Теория А. Смита как обобщение классической политической экономии XVII – XVIII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в.</w:t>
      </w:r>
      <w:proofErr w:type="gramStart"/>
      <w:r w:rsidRPr="00E36486">
        <w:rPr>
          <w:rFonts w:ascii="Open Sans" w:hAnsi="Open Sans" w:cs="Open Sans"/>
          <w:sz w:val="23"/>
          <w:szCs w:val="23"/>
        </w:rPr>
        <w:t>в</w:t>
      </w:r>
      <w:proofErr w:type="spellEnd"/>
      <w:proofErr w:type="gramEnd"/>
      <w:r w:rsidRPr="00E36486">
        <w:rPr>
          <w:rFonts w:ascii="Open Sans" w:hAnsi="Open Sans" w:cs="Open Sans"/>
          <w:sz w:val="23"/>
          <w:szCs w:val="23"/>
        </w:rPr>
        <w:t>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Первые исследователи системы А. Смита в Англии и Франции: Т.Р. Мальтус и Ж.Б.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Сэй</w:t>
      </w:r>
      <w:proofErr w:type="spellEnd"/>
      <w:r w:rsidRPr="00E36486">
        <w:rPr>
          <w:rFonts w:ascii="Open Sans" w:hAnsi="Open Sans" w:cs="Open Sans"/>
          <w:sz w:val="23"/>
          <w:szCs w:val="23"/>
        </w:rPr>
        <w:t>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Предмет и метод теории Д.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Рикардо</w:t>
      </w:r>
      <w:proofErr w:type="spellEnd"/>
      <w:r w:rsidRPr="00E36486">
        <w:rPr>
          <w:rFonts w:ascii="Open Sans" w:hAnsi="Open Sans" w:cs="Open Sans"/>
          <w:sz w:val="23"/>
          <w:szCs w:val="23"/>
        </w:rPr>
        <w:t>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Влияние идей классической политэкономии на леворадикальную критику капитализма. Ранний социализм (А. Сен-Симон, Ш. Фурье, Р. Оуэн и их последователи).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П.-Ж. Прудон. Проблема собственности.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Предмет и метод в экономической теории К. Маркса.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lastRenderedPageBreak/>
        <w:t xml:space="preserve">Экономическая теория марксизма в трудах К. Каутского, Р.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Гильфердинга</w:t>
      </w:r>
      <w:proofErr w:type="spellEnd"/>
      <w:r w:rsidRPr="00E36486">
        <w:rPr>
          <w:rFonts w:ascii="Open Sans" w:hAnsi="Open Sans" w:cs="Open Sans"/>
          <w:sz w:val="23"/>
          <w:szCs w:val="23"/>
        </w:rPr>
        <w:t>, Э. Бернштейна и Р. Люксембург. Новейшие интерпретации экономического учения К. Маркса.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Новейшая историческая школа (В.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Зомбарт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М. Вебер, А.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Шпитхоф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) и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институционализм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(Т.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Веблен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Д.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Коммонс</w:t>
      </w:r>
      <w:proofErr w:type="spellEnd"/>
      <w:r w:rsidRPr="00E36486">
        <w:rPr>
          <w:rFonts w:ascii="Open Sans" w:hAnsi="Open Sans" w:cs="Open Sans"/>
          <w:sz w:val="23"/>
          <w:szCs w:val="23"/>
        </w:rPr>
        <w:t>, У. Митчелл).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Работы</w:t>
      </w:r>
      <w:proofErr w:type="gramStart"/>
      <w:r w:rsidRPr="00E36486">
        <w:rPr>
          <w:rFonts w:ascii="Open Sans" w:hAnsi="Open Sans" w:cs="Open Sans"/>
          <w:sz w:val="23"/>
          <w:szCs w:val="23"/>
        </w:rPr>
        <w:t xml:space="preserve">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Д</w:t>
      </w:r>
      <w:proofErr w:type="gramEnd"/>
      <w:r w:rsidRPr="00E36486">
        <w:rPr>
          <w:rFonts w:ascii="Open Sans" w:hAnsi="Open Sans" w:cs="Open Sans"/>
          <w:sz w:val="23"/>
          <w:szCs w:val="23"/>
        </w:rPr>
        <w:t>ж.М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Кейнса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1920-х гг. Их теоретическое содержание и практические выводы.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proofErr w:type="spellStart"/>
      <w:r w:rsidRPr="00E36486">
        <w:rPr>
          <w:rFonts w:ascii="Open Sans" w:hAnsi="Open Sans" w:cs="Open Sans"/>
          <w:sz w:val="23"/>
          <w:szCs w:val="23"/>
        </w:rPr>
        <w:t>Неокейнсианство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и «неоклассический синтез».</w:t>
      </w:r>
    </w:p>
    <w:p w:rsidR="006F4CB0" w:rsidRPr="00E36486" w:rsidRDefault="006F4CB0" w:rsidP="00E36486">
      <w:pPr>
        <w:pStyle w:val="a3"/>
        <w:numPr>
          <w:ilvl w:val="0"/>
          <w:numId w:val="19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Критическое направление в исследовании международного разделения труда. Концепция обогащения промышленно развитых стран за счет периферии</w:t>
      </w:r>
      <w:r w:rsidR="00D20D44" w:rsidRPr="00E36486">
        <w:rPr>
          <w:rFonts w:ascii="Open Sans" w:hAnsi="Open Sans" w:cs="Open Sans"/>
          <w:sz w:val="23"/>
          <w:szCs w:val="23"/>
        </w:rPr>
        <w:t xml:space="preserve"> </w:t>
      </w:r>
      <w:r w:rsidRPr="00E36486">
        <w:rPr>
          <w:rFonts w:ascii="Open Sans" w:hAnsi="Open Sans" w:cs="Open Sans"/>
          <w:sz w:val="23"/>
          <w:szCs w:val="23"/>
        </w:rPr>
        <w:t xml:space="preserve">(Р.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Пребиш</w:t>
      </w:r>
      <w:proofErr w:type="spellEnd"/>
      <w:r w:rsidRPr="00E36486">
        <w:rPr>
          <w:rFonts w:ascii="Open Sans" w:hAnsi="Open Sans" w:cs="Open Sans"/>
          <w:sz w:val="23"/>
          <w:szCs w:val="23"/>
        </w:rPr>
        <w:t>, Т. Зингер). Теория неэквивалентного международного обмена (С. Амин,</w:t>
      </w:r>
      <w:r w:rsidR="00D20D44" w:rsidRPr="00E36486">
        <w:rPr>
          <w:rFonts w:ascii="Open Sans" w:hAnsi="Open Sans" w:cs="Open Sans"/>
          <w:sz w:val="23"/>
          <w:szCs w:val="23"/>
        </w:rPr>
        <w:t xml:space="preserve"> </w:t>
      </w:r>
      <w:r w:rsidRPr="00E36486">
        <w:rPr>
          <w:rFonts w:ascii="Open Sans" w:hAnsi="Open Sans" w:cs="Open Sans"/>
          <w:sz w:val="23"/>
          <w:szCs w:val="23"/>
        </w:rPr>
        <w:t>А. Франк).</w:t>
      </w:r>
    </w:p>
    <w:p w:rsidR="00CF32E8" w:rsidRDefault="00CF32E8" w:rsidP="004A641D">
      <w:pPr>
        <w:tabs>
          <w:tab w:val="left" w:pos="1134"/>
        </w:tabs>
        <w:ind w:firstLine="709"/>
        <w:jc w:val="center"/>
        <w:rPr>
          <w:rFonts w:ascii="Open Sans" w:hAnsi="Open Sans" w:cs="Open Sans"/>
          <w:sz w:val="23"/>
          <w:szCs w:val="23"/>
        </w:rPr>
      </w:pPr>
    </w:p>
    <w:p w:rsidR="00E36486" w:rsidRPr="00D20D44" w:rsidRDefault="00E36486" w:rsidP="00E36486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историографии</w:t>
      </w:r>
      <w:r w:rsidRPr="00D20D44">
        <w:rPr>
          <w:rFonts w:ascii="Open Sans" w:hAnsi="Open Sans" w:cs="Open Sans"/>
          <w:b/>
          <w:sz w:val="23"/>
          <w:szCs w:val="23"/>
        </w:rPr>
        <w:t>: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Понятие «историография», его многозначность, современные трактовки. Возможные ракурсы историографического исследования, их специфика, эвристический потенциал и ограничения. 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Предыстория и начало европейской исторической традиции.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Средневековая историография.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Историография раннего Нового времени.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XIX век – «Век истории».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Историческая наука в конце XIX – начале XX в.</w:t>
      </w:r>
    </w:p>
    <w:p w:rsidR="00E36486" w:rsidRPr="00E36486" w:rsidRDefault="00E36486" w:rsidP="00E36486">
      <w:pPr>
        <w:pStyle w:val="a3"/>
        <w:numPr>
          <w:ilvl w:val="0"/>
          <w:numId w:val="21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Историческая наука в ХХ </w:t>
      </w:r>
      <w:proofErr w:type="gramStart"/>
      <w:r w:rsidRPr="00E36486">
        <w:rPr>
          <w:rFonts w:ascii="Open Sans" w:hAnsi="Open Sans" w:cs="Open Sans"/>
          <w:sz w:val="23"/>
          <w:szCs w:val="23"/>
        </w:rPr>
        <w:t>в</w:t>
      </w:r>
      <w:proofErr w:type="gramEnd"/>
      <w:r w:rsidRPr="00E36486">
        <w:rPr>
          <w:rFonts w:ascii="Open Sans" w:hAnsi="Open Sans" w:cs="Open Sans"/>
          <w:sz w:val="23"/>
          <w:szCs w:val="23"/>
        </w:rPr>
        <w:t>.</w:t>
      </w:r>
    </w:p>
    <w:p w:rsidR="00E36486" w:rsidRPr="00D20D44" w:rsidRDefault="00E36486" w:rsidP="00E36486">
      <w:pPr>
        <w:tabs>
          <w:tab w:val="left" w:pos="1134"/>
        </w:tabs>
        <w:spacing w:after="80"/>
        <w:ind w:firstLine="709"/>
        <w:jc w:val="both"/>
        <w:rPr>
          <w:rFonts w:ascii="Open Sans" w:hAnsi="Open Sans" w:cs="Open Sans"/>
          <w:b/>
          <w:sz w:val="23"/>
          <w:szCs w:val="23"/>
        </w:rPr>
      </w:pPr>
    </w:p>
    <w:p w:rsidR="00E36486" w:rsidRPr="00D20D44" w:rsidRDefault="00E36486" w:rsidP="00E36486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истории философии</w:t>
      </w:r>
      <w:r w:rsidRPr="00D20D44">
        <w:rPr>
          <w:rFonts w:ascii="Open Sans" w:hAnsi="Open Sans" w:cs="Open Sans"/>
          <w:b/>
          <w:sz w:val="23"/>
          <w:szCs w:val="23"/>
        </w:rPr>
        <w:t>: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Основные философские школы Древней Индии: веданта,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санкхья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вайшешика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чарвака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 (локаята). Философско-мировоззренческий аспект буддизма.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Основные философские школы Древнего Китая: конфуцианство,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моизм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легизм</w:t>
      </w:r>
      <w:proofErr w:type="spellEnd"/>
      <w:r w:rsidRPr="00E36486">
        <w:rPr>
          <w:rFonts w:ascii="Open Sans" w:hAnsi="Open Sans" w:cs="Open Sans"/>
          <w:sz w:val="23"/>
          <w:szCs w:val="23"/>
        </w:rPr>
        <w:t>, даосизм.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Научно-философские воззрения представителей Милетской школы: Фалес, Анаксимандр, Анаксимен. Философия Гераклита Эфесского.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Пифагор и его философская школа.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Философия элеатов: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Ксенофан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Парменид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Зенон, Мелисс.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Античный атомизм: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Левкипп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E36486">
        <w:rPr>
          <w:rFonts w:ascii="Open Sans" w:hAnsi="Open Sans" w:cs="Open Sans"/>
          <w:sz w:val="23"/>
          <w:szCs w:val="23"/>
        </w:rPr>
        <w:t>Демокрит</w:t>
      </w:r>
      <w:proofErr w:type="spellEnd"/>
      <w:r w:rsidRPr="00E36486">
        <w:rPr>
          <w:rFonts w:ascii="Open Sans" w:hAnsi="Open Sans" w:cs="Open Sans"/>
          <w:sz w:val="23"/>
          <w:szCs w:val="23"/>
        </w:rPr>
        <w:t>, Эпикур, Тит Лукреций Кар.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Платона.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Аристотеля.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Полемика номиналистов и реалистов в западноевропейской средневековой философии.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Борьба сенсуализма и рационализма в западноевропейской философии Нового времени.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И. Канта.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Философия Г.В.Ф. Гегеля.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Антропологический материализм Л. Фейербаха.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 xml:space="preserve">Философия практики К. Маркса и Ф. Энгельса. </w:t>
      </w:r>
    </w:p>
    <w:p w:rsidR="005E37FC" w:rsidRDefault="005E37FC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  <w:sectPr w:rsidR="005E37FC" w:rsidSect="00D20D44">
          <w:footerReference w:type="default" r:id="rId8"/>
          <w:pgSz w:w="11906" w:h="16838"/>
          <w:pgMar w:top="993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lastRenderedPageBreak/>
        <w:t xml:space="preserve">Основные этапы и национальные особенности развития русской философии. Ее источники и историография.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Философия русских революционных демократов XIX в.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Русская религиозно-идеалистическая философия XIX – первой половины XIX в.: основные идеи и имена.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«Философия жизни» в Германии (Ф. Ницше, В. </w:t>
      </w:r>
      <w:proofErr w:type="spellStart"/>
      <w:r w:rsidRPr="00E36486">
        <w:rPr>
          <w:rFonts w:ascii="Open Sans" w:hAnsi="Open Sans" w:cs="Open Sans"/>
          <w:sz w:val="23"/>
          <w:szCs w:val="23"/>
        </w:rPr>
        <w:t>Дильтей</w:t>
      </w:r>
      <w:proofErr w:type="spellEnd"/>
      <w:r w:rsidRPr="00E36486">
        <w:rPr>
          <w:rFonts w:ascii="Open Sans" w:hAnsi="Open Sans" w:cs="Open Sans"/>
          <w:sz w:val="23"/>
          <w:szCs w:val="23"/>
        </w:rPr>
        <w:t xml:space="preserve">, О. Шпенглер) и во Франции (А. Бергсон). 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Истоки и эволюция позитивизма. Стадии развития позитивистской философии.</w:t>
      </w:r>
    </w:p>
    <w:p w:rsidR="00E36486" w:rsidRPr="00E36486" w:rsidRDefault="00E36486" w:rsidP="00E36486">
      <w:pPr>
        <w:pStyle w:val="a3"/>
        <w:numPr>
          <w:ilvl w:val="0"/>
          <w:numId w:val="23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E36486">
        <w:rPr>
          <w:rFonts w:ascii="Open Sans" w:hAnsi="Open Sans" w:cs="Open Sans"/>
          <w:sz w:val="23"/>
          <w:szCs w:val="23"/>
        </w:rPr>
        <w:t>Экзистенциализм в Германии (М. Хайдеггер, К. Ясперс) и во Франции (Ж.-П. Сартр, А. Камю).</w:t>
      </w:r>
    </w:p>
    <w:p w:rsidR="00E36486" w:rsidRPr="00D20D44" w:rsidRDefault="00E36486" w:rsidP="00E36486">
      <w:pPr>
        <w:tabs>
          <w:tab w:val="left" w:pos="1134"/>
        </w:tabs>
        <w:ind w:firstLine="709"/>
        <w:jc w:val="both"/>
        <w:rPr>
          <w:rFonts w:ascii="Open Sans" w:hAnsi="Open Sans" w:cs="Open Sans"/>
        </w:rPr>
      </w:pPr>
    </w:p>
    <w:p w:rsidR="006F4CB0" w:rsidRPr="00D20D44" w:rsidRDefault="006F4CB0" w:rsidP="004A641D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t xml:space="preserve">Вопросы по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педагогическим</w:t>
      </w:r>
      <w:r w:rsidRPr="00D20D44">
        <w:rPr>
          <w:rFonts w:ascii="Open Sans" w:hAnsi="Open Sans" w:cs="Open Sans"/>
          <w:b/>
          <w:sz w:val="23"/>
          <w:szCs w:val="23"/>
        </w:rPr>
        <w:t xml:space="preserve"> наукам: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История педагогики как наука о становлении и развитии теории и практики воспитания, образования и обучения.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Педагогические идеи в письменных памятниках Древнего Востока.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Воспитание и школа в античном мире. Воспитание в гомеровскую эпоху</w:t>
      </w:r>
      <w:r w:rsidR="00D20D44" w:rsidRPr="005E37FC">
        <w:rPr>
          <w:rFonts w:ascii="Open Sans" w:hAnsi="Open Sans" w:cs="Open Sans"/>
          <w:sz w:val="23"/>
          <w:szCs w:val="23"/>
        </w:rPr>
        <w:t xml:space="preserve"> (</w:t>
      </w:r>
      <w:r w:rsidRPr="005E37FC">
        <w:rPr>
          <w:rFonts w:ascii="Open Sans" w:hAnsi="Open Sans" w:cs="Open Sans"/>
          <w:sz w:val="23"/>
          <w:szCs w:val="23"/>
        </w:rPr>
        <w:t>IX – VIII в</w:t>
      </w:r>
      <w:r w:rsidR="00A90437" w:rsidRPr="005E37FC">
        <w:rPr>
          <w:rFonts w:ascii="Open Sans" w:hAnsi="Open Sans" w:cs="Open Sans"/>
          <w:sz w:val="23"/>
          <w:szCs w:val="23"/>
        </w:rPr>
        <w:t>в</w:t>
      </w:r>
      <w:r w:rsidRPr="005E37FC">
        <w:rPr>
          <w:rFonts w:ascii="Open Sans" w:hAnsi="Open Sans" w:cs="Open Sans"/>
          <w:sz w:val="23"/>
          <w:szCs w:val="23"/>
        </w:rPr>
        <w:t xml:space="preserve">. до н.э.).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Платон о природе человека, образовании и воспитании.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Аристотель о природе человека, образовании и воспитании.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Христианство: концепция идеала человека, вопросы воспитания.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Развитие педагогической м</w:t>
      </w:r>
      <w:r w:rsidR="00D20D44" w:rsidRPr="005E37FC">
        <w:rPr>
          <w:rFonts w:ascii="Open Sans" w:hAnsi="Open Sans" w:cs="Open Sans"/>
          <w:sz w:val="23"/>
          <w:szCs w:val="23"/>
        </w:rPr>
        <w:t xml:space="preserve">ысли в эпоху Возрождения (XIV – </w:t>
      </w:r>
      <w:r w:rsidRPr="005E37FC">
        <w:rPr>
          <w:rFonts w:ascii="Open Sans" w:hAnsi="Open Sans" w:cs="Open Sans"/>
          <w:sz w:val="23"/>
          <w:szCs w:val="23"/>
        </w:rPr>
        <w:t>XVI вв.). Зарождение школ нового типа (</w:t>
      </w:r>
      <w:proofErr w:type="spellStart"/>
      <w:r w:rsidRPr="005E37FC">
        <w:rPr>
          <w:rFonts w:ascii="Open Sans" w:hAnsi="Open Sans" w:cs="Open Sans"/>
          <w:sz w:val="23"/>
          <w:szCs w:val="23"/>
        </w:rPr>
        <w:t>Витторино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 да </w:t>
      </w:r>
      <w:proofErr w:type="spellStart"/>
      <w:r w:rsidRPr="005E37FC">
        <w:rPr>
          <w:rFonts w:ascii="Open Sans" w:hAnsi="Open Sans" w:cs="Open Sans"/>
          <w:sz w:val="23"/>
          <w:szCs w:val="23"/>
        </w:rPr>
        <w:t>Фельтре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,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ГуариноГуарини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).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Педагогическая мысль и изменения в подходах к воспитанию и школьному делу в период Реформации (М. Лютер, Ф.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Меланхтон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, И. Штурм и др.).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Школа и педагогическая мысль в Московской Руси. «Домострой» как свод взглядов на воспитание.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Развитие школы в русском централизованном государстве XVII в.: элементарное обучение и школа повышенного типа. Славяно-греко-латинская академия.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Развитие теории и практики воспитания в странах Западной Европы в XVII – XVIII вв.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Концепция естественного воспитания Ж.Ж. Руссо. Влияние педагогических идей Ж.Ж. Руссо на возникновение в последующем теории «свободного воспитания».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Проекты реформ народного образования в период Великой французской революции.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М.В. Ломоносов и развитие просвещения в России.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Влияние немецкой классической философии на развитие педагогической мысли в Европе.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Общественно-педагогическая мысль первой половины XIX в. (В.Г. Белинский, А.И. Герцен, П.Г. </w:t>
      </w:r>
      <w:proofErr w:type="spellStart"/>
      <w:r w:rsidRPr="005E37FC">
        <w:rPr>
          <w:rFonts w:ascii="Open Sans" w:hAnsi="Open Sans" w:cs="Open Sans"/>
          <w:sz w:val="23"/>
          <w:szCs w:val="23"/>
        </w:rPr>
        <w:t>Редкин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 и др.).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Общественно-педагогическая мысль второй половины XIX в. о роли воспитания в формировании и развитии личности (Н.И. Пирогов, Н.А. Добролюбов, Н.Г. Чернышевский, Д.И. Писарев, А.Н. Острогорский).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Зарубежная школа и педагогика в новейшее время. Школьная практика: метод проектов,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Виннетка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-план,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Говард</w:t>
      </w:r>
      <w:proofErr w:type="spellEnd"/>
      <w:r w:rsidRPr="005E37FC">
        <w:rPr>
          <w:rFonts w:ascii="Open Sans" w:hAnsi="Open Sans" w:cs="Open Sans"/>
          <w:sz w:val="23"/>
          <w:szCs w:val="23"/>
        </w:rPr>
        <w:t>-план, Дальтон-план, «центры интересов», Йена-план и др.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Проблемы политехнического и профессионально-технического образования в современной России. </w:t>
      </w:r>
    </w:p>
    <w:p w:rsidR="006F4CB0" w:rsidRPr="005E37FC" w:rsidRDefault="006F4CB0" w:rsidP="005E37FC">
      <w:pPr>
        <w:pStyle w:val="a3"/>
        <w:numPr>
          <w:ilvl w:val="0"/>
          <w:numId w:val="25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 xml:space="preserve">Современные поиски путей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гуманизации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 воспитания и </w:t>
      </w:r>
      <w:proofErr w:type="spellStart"/>
      <w:r w:rsidRPr="005E37FC">
        <w:rPr>
          <w:rFonts w:ascii="Open Sans" w:hAnsi="Open Sans" w:cs="Open Sans"/>
          <w:sz w:val="23"/>
          <w:szCs w:val="23"/>
        </w:rPr>
        <w:t>гуманитаризации</w:t>
      </w:r>
      <w:proofErr w:type="spellEnd"/>
      <w:r w:rsidRPr="005E37FC">
        <w:rPr>
          <w:rFonts w:ascii="Open Sans" w:hAnsi="Open Sans" w:cs="Open Sans"/>
          <w:sz w:val="23"/>
          <w:szCs w:val="23"/>
        </w:rPr>
        <w:t xml:space="preserve"> образования.</w:t>
      </w:r>
    </w:p>
    <w:p w:rsidR="005E37FC" w:rsidRDefault="005E37FC" w:rsidP="004A641D">
      <w:pPr>
        <w:tabs>
          <w:tab w:val="left" w:pos="1134"/>
        </w:tabs>
        <w:spacing w:after="80"/>
        <w:ind w:firstLine="709"/>
        <w:jc w:val="center"/>
        <w:rPr>
          <w:rFonts w:ascii="Open Sans" w:hAnsi="Open Sans" w:cs="Open Sans"/>
          <w:b/>
          <w:sz w:val="23"/>
          <w:szCs w:val="23"/>
        </w:rPr>
        <w:sectPr w:rsidR="005E37FC" w:rsidSect="005E37FC">
          <w:pgSz w:w="11906" w:h="16838"/>
          <w:pgMar w:top="992" w:right="567" w:bottom="907" w:left="1134" w:header="709" w:footer="709" w:gutter="0"/>
          <w:pgNumType w:start="1"/>
          <w:cols w:space="708"/>
          <w:titlePg/>
          <w:docGrid w:linePitch="360"/>
        </w:sectPr>
      </w:pPr>
    </w:p>
    <w:p w:rsidR="006F4CB0" w:rsidRPr="00D20D44" w:rsidRDefault="006F4CB0" w:rsidP="004A641D">
      <w:pPr>
        <w:pStyle w:val="a3"/>
        <w:tabs>
          <w:tab w:val="left" w:pos="1134"/>
        </w:tabs>
        <w:spacing w:after="80"/>
        <w:ind w:left="0" w:firstLine="709"/>
        <w:jc w:val="center"/>
        <w:rPr>
          <w:rFonts w:ascii="Open Sans" w:hAnsi="Open Sans" w:cs="Open Sans"/>
          <w:b/>
          <w:sz w:val="23"/>
          <w:szCs w:val="23"/>
        </w:rPr>
      </w:pPr>
      <w:r w:rsidRPr="00D20D44">
        <w:rPr>
          <w:rFonts w:ascii="Open Sans" w:hAnsi="Open Sans" w:cs="Open Sans"/>
          <w:b/>
          <w:sz w:val="23"/>
          <w:szCs w:val="23"/>
        </w:rPr>
        <w:lastRenderedPageBreak/>
        <w:t xml:space="preserve">Вопросы по истории </w:t>
      </w:r>
      <w:r w:rsidRPr="0023292E">
        <w:rPr>
          <w:rFonts w:ascii="Open Sans" w:hAnsi="Open Sans" w:cs="Open Sans"/>
          <w:b/>
          <w:sz w:val="23"/>
          <w:szCs w:val="23"/>
          <w:u w:val="single"/>
        </w:rPr>
        <w:t>языкознания</w:t>
      </w:r>
      <w:r w:rsidRPr="00D20D44">
        <w:rPr>
          <w:rFonts w:ascii="Open Sans" w:hAnsi="Open Sans" w:cs="Open Sans"/>
          <w:b/>
          <w:sz w:val="23"/>
          <w:szCs w:val="23"/>
        </w:rPr>
        <w:t>: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Развитие науки о языке в классической древности.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Лингвистические учения древнего и средневекового Востока.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Развитие представлений о системе языка: лингвистические учения средневековой Европы.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Языкознание эпохи Возрождения.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Лингвистика XVII – XVIII вв.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Проблемы происхождения и сущности языка в философии и лингвистике XVIII – начала XIX 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Философия языка В. фон Гумбольдта.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Возникновение и развитие сравнительно-исторического языкознания.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Младограмматики и их роль в историческом языкознании.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Специфические черты развития языкознания в России до конца XVIII 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Лингвистическая деятельность Ф. де Соссюра.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Школы структурной лингвистики.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Языкознание в России и СССР 1900 – 1960-х гг.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Специфика языка как знаковой системы в семиотических концепциях XX 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Язык в западноевропейской философии XX 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Теоретические проблемы языкознания второй половины XX в.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Семантические концепции в грамматике на современном этапе.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Современные синтаксические теории.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Функциональные школы в современном языкознании.</w:t>
      </w:r>
    </w:p>
    <w:p w:rsidR="006F4CB0" w:rsidRPr="005E37FC" w:rsidRDefault="006F4CB0" w:rsidP="005E37FC">
      <w:pPr>
        <w:pStyle w:val="a3"/>
        <w:numPr>
          <w:ilvl w:val="0"/>
          <w:numId w:val="27"/>
        </w:numPr>
        <w:tabs>
          <w:tab w:val="left" w:pos="1134"/>
        </w:tabs>
        <w:ind w:left="426"/>
        <w:jc w:val="both"/>
        <w:rPr>
          <w:rFonts w:ascii="Open Sans" w:hAnsi="Open Sans" w:cs="Open Sans"/>
          <w:sz w:val="23"/>
          <w:szCs w:val="23"/>
        </w:rPr>
      </w:pPr>
      <w:r w:rsidRPr="005E37FC">
        <w:rPr>
          <w:rFonts w:ascii="Open Sans" w:hAnsi="Open Sans" w:cs="Open Sans"/>
          <w:sz w:val="23"/>
          <w:szCs w:val="23"/>
        </w:rPr>
        <w:t>Современные концепции диахронической лингвистики.</w:t>
      </w:r>
    </w:p>
    <w:p w:rsidR="006F4CB0" w:rsidRPr="00D20D44" w:rsidRDefault="006F4CB0" w:rsidP="004A641D">
      <w:pPr>
        <w:widowControl w:val="0"/>
        <w:autoSpaceDE w:val="0"/>
        <w:autoSpaceDN w:val="0"/>
        <w:adjustRightInd w:val="0"/>
        <w:ind w:firstLine="709"/>
        <w:jc w:val="center"/>
        <w:rPr>
          <w:rFonts w:ascii="Open Sans" w:hAnsi="Open Sans" w:cs="Open Sans"/>
          <w:sz w:val="23"/>
          <w:szCs w:val="23"/>
        </w:rPr>
      </w:pPr>
    </w:p>
    <w:sectPr w:rsidR="006F4CB0" w:rsidRPr="00D20D44" w:rsidSect="00D20D44">
      <w:pgSz w:w="11906" w:h="16838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F7" w:rsidRDefault="00771DF7" w:rsidP="004A641D">
      <w:r>
        <w:separator/>
      </w:r>
    </w:p>
  </w:endnote>
  <w:endnote w:type="continuationSeparator" w:id="0">
    <w:p w:rsidR="00771DF7" w:rsidRDefault="00771DF7" w:rsidP="004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62523"/>
      <w:docPartObj>
        <w:docPartGallery w:val="Page Numbers (Bottom of Page)"/>
        <w:docPartUnique/>
      </w:docPartObj>
    </w:sdtPr>
    <w:sdtEndPr/>
    <w:sdtContent>
      <w:p w:rsidR="004A641D" w:rsidRDefault="004A6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FC">
          <w:rPr>
            <w:noProof/>
          </w:rPr>
          <w:t>2</w:t>
        </w:r>
        <w:r>
          <w:fldChar w:fldCharType="end"/>
        </w:r>
      </w:p>
    </w:sdtContent>
  </w:sdt>
  <w:p w:rsidR="004A641D" w:rsidRDefault="004A64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F7" w:rsidRDefault="00771DF7" w:rsidP="004A641D">
      <w:r>
        <w:separator/>
      </w:r>
    </w:p>
  </w:footnote>
  <w:footnote w:type="continuationSeparator" w:id="0">
    <w:p w:rsidR="00771DF7" w:rsidRDefault="00771DF7" w:rsidP="004A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AEC"/>
    <w:multiLevelType w:val="hybridMultilevel"/>
    <w:tmpl w:val="DD5CC182"/>
    <w:lvl w:ilvl="0" w:tplc="FE942D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22FA4"/>
    <w:multiLevelType w:val="hybridMultilevel"/>
    <w:tmpl w:val="76B43170"/>
    <w:lvl w:ilvl="0" w:tplc="EE142ADE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026AB3"/>
    <w:multiLevelType w:val="hybridMultilevel"/>
    <w:tmpl w:val="AB021ECC"/>
    <w:lvl w:ilvl="0" w:tplc="262E2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1072F"/>
    <w:multiLevelType w:val="hybridMultilevel"/>
    <w:tmpl w:val="E4C2760C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4423D8"/>
    <w:multiLevelType w:val="hybridMultilevel"/>
    <w:tmpl w:val="69101F44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F55B0"/>
    <w:multiLevelType w:val="hybridMultilevel"/>
    <w:tmpl w:val="EDAA50AC"/>
    <w:lvl w:ilvl="0" w:tplc="5C20B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A728E"/>
    <w:multiLevelType w:val="hybridMultilevel"/>
    <w:tmpl w:val="3D6A969C"/>
    <w:lvl w:ilvl="0" w:tplc="5AC8471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AD24D8"/>
    <w:multiLevelType w:val="hybridMultilevel"/>
    <w:tmpl w:val="86481CDE"/>
    <w:lvl w:ilvl="0" w:tplc="C2D6023C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8674E1"/>
    <w:multiLevelType w:val="hybridMultilevel"/>
    <w:tmpl w:val="3EB27D56"/>
    <w:lvl w:ilvl="0" w:tplc="A9E89354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A01EA1"/>
    <w:multiLevelType w:val="hybridMultilevel"/>
    <w:tmpl w:val="09D2399E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45C2A"/>
    <w:multiLevelType w:val="hybridMultilevel"/>
    <w:tmpl w:val="26D07C14"/>
    <w:lvl w:ilvl="0" w:tplc="5C20BC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F00EAD"/>
    <w:multiLevelType w:val="hybridMultilevel"/>
    <w:tmpl w:val="69FEAD18"/>
    <w:lvl w:ilvl="0" w:tplc="5C20BC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C778AF"/>
    <w:multiLevelType w:val="hybridMultilevel"/>
    <w:tmpl w:val="68B66F2A"/>
    <w:lvl w:ilvl="0" w:tplc="5C20BC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0269A6"/>
    <w:multiLevelType w:val="hybridMultilevel"/>
    <w:tmpl w:val="5EC41488"/>
    <w:lvl w:ilvl="0" w:tplc="0EA2CB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A348AC"/>
    <w:multiLevelType w:val="hybridMultilevel"/>
    <w:tmpl w:val="54D4CD4E"/>
    <w:lvl w:ilvl="0" w:tplc="E162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4A3EFF"/>
    <w:multiLevelType w:val="hybridMultilevel"/>
    <w:tmpl w:val="8EC23636"/>
    <w:lvl w:ilvl="0" w:tplc="253E014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35AB1"/>
    <w:multiLevelType w:val="hybridMultilevel"/>
    <w:tmpl w:val="04F23934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E169C1"/>
    <w:multiLevelType w:val="hybridMultilevel"/>
    <w:tmpl w:val="D47C3E8C"/>
    <w:lvl w:ilvl="0" w:tplc="B4A0E0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677CB3"/>
    <w:multiLevelType w:val="hybridMultilevel"/>
    <w:tmpl w:val="0666C914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5A6557"/>
    <w:multiLevelType w:val="hybridMultilevel"/>
    <w:tmpl w:val="0B60A45C"/>
    <w:lvl w:ilvl="0" w:tplc="5C20B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10CF2"/>
    <w:multiLevelType w:val="hybridMultilevel"/>
    <w:tmpl w:val="A69A01E8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B07C3"/>
    <w:multiLevelType w:val="hybridMultilevel"/>
    <w:tmpl w:val="CC8C8AB0"/>
    <w:lvl w:ilvl="0" w:tplc="5C20BCF2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5D09ED"/>
    <w:multiLevelType w:val="hybridMultilevel"/>
    <w:tmpl w:val="DE70EAA0"/>
    <w:lvl w:ilvl="0" w:tplc="B4A0E05C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C17DB1"/>
    <w:multiLevelType w:val="hybridMultilevel"/>
    <w:tmpl w:val="6CB4B992"/>
    <w:lvl w:ilvl="0" w:tplc="B4A0E0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A36C6B"/>
    <w:multiLevelType w:val="hybridMultilevel"/>
    <w:tmpl w:val="7386519A"/>
    <w:lvl w:ilvl="0" w:tplc="EB76A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5A4"/>
    <w:multiLevelType w:val="hybridMultilevel"/>
    <w:tmpl w:val="02689A30"/>
    <w:lvl w:ilvl="0" w:tplc="38B01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86FE0"/>
    <w:multiLevelType w:val="hybridMultilevel"/>
    <w:tmpl w:val="5CDE42E4"/>
    <w:lvl w:ilvl="0" w:tplc="B4A0E0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5A2AFD"/>
    <w:multiLevelType w:val="hybridMultilevel"/>
    <w:tmpl w:val="76F06BF4"/>
    <w:lvl w:ilvl="0" w:tplc="E32A6128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9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2"/>
  </w:num>
  <w:num w:numId="11">
    <w:abstractNumId w:val="4"/>
  </w:num>
  <w:num w:numId="12">
    <w:abstractNumId w:val="21"/>
  </w:num>
  <w:num w:numId="13">
    <w:abstractNumId w:val="17"/>
  </w:num>
  <w:num w:numId="14">
    <w:abstractNumId w:val="2"/>
  </w:num>
  <w:num w:numId="15">
    <w:abstractNumId w:val="6"/>
  </w:num>
  <w:num w:numId="16">
    <w:abstractNumId w:val="25"/>
  </w:num>
  <w:num w:numId="17">
    <w:abstractNumId w:val="12"/>
  </w:num>
  <w:num w:numId="18">
    <w:abstractNumId w:val="9"/>
  </w:num>
  <w:num w:numId="19">
    <w:abstractNumId w:val="1"/>
  </w:num>
  <w:num w:numId="20">
    <w:abstractNumId w:val="26"/>
  </w:num>
  <w:num w:numId="21">
    <w:abstractNumId w:val="11"/>
  </w:num>
  <w:num w:numId="22">
    <w:abstractNumId w:val="20"/>
  </w:num>
  <w:num w:numId="23">
    <w:abstractNumId w:val="27"/>
  </w:num>
  <w:num w:numId="24">
    <w:abstractNumId w:val="18"/>
  </w:num>
  <w:num w:numId="25">
    <w:abstractNumId w:val="8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B"/>
    <w:rsid w:val="00036B46"/>
    <w:rsid w:val="00150482"/>
    <w:rsid w:val="001C3529"/>
    <w:rsid w:val="00202570"/>
    <w:rsid w:val="0022459D"/>
    <w:rsid w:val="002310AC"/>
    <w:rsid w:val="0023292E"/>
    <w:rsid w:val="002B24C2"/>
    <w:rsid w:val="002B29F2"/>
    <w:rsid w:val="002E4A45"/>
    <w:rsid w:val="002E5341"/>
    <w:rsid w:val="002F1284"/>
    <w:rsid w:val="00362062"/>
    <w:rsid w:val="003A31E8"/>
    <w:rsid w:val="0043198E"/>
    <w:rsid w:val="00492884"/>
    <w:rsid w:val="004A641D"/>
    <w:rsid w:val="005014F0"/>
    <w:rsid w:val="00560BC2"/>
    <w:rsid w:val="005A4B4F"/>
    <w:rsid w:val="005E37FC"/>
    <w:rsid w:val="00607C6E"/>
    <w:rsid w:val="00640DB2"/>
    <w:rsid w:val="00651D09"/>
    <w:rsid w:val="0066145A"/>
    <w:rsid w:val="006F4CB0"/>
    <w:rsid w:val="0075512E"/>
    <w:rsid w:val="00771DF7"/>
    <w:rsid w:val="007A6BAE"/>
    <w:rsid w:val="0082097B"/>
    <w:rsid w:val="00830723"/>
    <w:rsid w:val="008C2CE0"/>
    <w:rsid w:val="008F1A78"/>
    <w:rsid w:val="009210B3"/>
    <w:rsid w:val="00971935"/>
    <w:rsid w:val="00995BE2"/>
    <w:rsid w:val="009D1A85"/>
    <w:rsid w:val="00A90437"/>
    <w:rsid w:val="00AC30D7"/>
    <w:rsid w:val="00B46CA7"/>
    <w:rsid w:val="00BC71FF"/>
    <w:rsid w:val="00C22261"/>
    <w:rsid w:val="00CF32E8"/>
    <w:rsid w:val="00D20D44"/>
    <w:rsid w:val="00D5195F"/>
    <w:rsid w:val="00D74CE6"/>
    <w:rsid w:val="00E0126B"/>
    <w:rsid w:val="00E36486"/>
    <w:rsid w:val="00E369CB"/>
    <w:rsid w:val="00E47DCE"/>
    <w:rsid w:val="00E77F88"/>
    <w:rsid w:val="00ED0457"/>
    <w:rsid w:val="00ED287C"/>
    <w:rsid w:val="00F34EAD"/>
    <w:rsid w:val="00F51222"/>
    <w:rsid w:val="00FB414C"/>
    <w:rsid w:val="00FB4B08"/>
    <w:rsid w:val="00FD0011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0126B"/>
    <w:pPr>
      <w:ind w:left="708"/>
    </w:pPr>
  </w:style>
  <w:style w:type="paragraph" w:styleId="a5">
    <w:name w:val="Body Text Indent"/>
    <w:basedOn w:val="a"/>
    <w:link w:val="a6"/>
    <w:rsid w:val="006F4C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6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64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4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0D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D4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D001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D0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0126B"/>
    <w:pPr>
      <w:ind w:left="708"/>
    </w:pPr>
  </w:style>
  <w:style w:type="paragraph" w:styleId="a5">
    <w:name w:val="Body Text Indent"/>
    <w:basedOn w:val="a"/>
    <w:link w:val="a6"/>
    <w:rsid w:val="006F4C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6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64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4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0D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D4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D001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D0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5416</Words>
  <Characters>30875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Наталья Викторовна</dc:creator>
  <cp:keywords/>
  <dc:description/>
  <cp:lastModifiedBy>Стрельцова Татьяна Владимировна</cp:lastModifiedBy>
  <cp:revision>43</cp:revision>
  <cp:lastPrinted>2024-01-24T05:51:00Z</cp:lastPrinted>
  <dcterms:created xsi:type="dcterms:W3CDTF">2019-12-11T08:03:00Z</dcterms:created>
  <dcterms:modified xsi:type="dcterms:W3CDTF">2025-01-10T04:21:00Z</dcterms:modified>
</cp:coreProperties>
</file>